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EDEDF2"/>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10" w:lineRule="auto"/>
        <w:rPr>
          <w:color w:val="5f2eea"/>
          <w:sz w:val="14"/>
          <w:szCs w:val="14"/>
        </w:rPr>
      </w:pPr>
      <w:r w:rsidDel="00000000" w:rsidR="00000000" w:rsidRPr="00000000">
        <w:rPr>
          <w:color w:val="5f2eea"/>
          <w:sz w:val="14"/>
          <w:szCs w:val="14"/>
          <w:rtl w:val="0"/>
        </w:rPr>
        <w:t xml:space="preserve">Operations Architecture · Nbyula</w:t>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shd w:fill="auto" w:val="clear"/>
        <w:spacing w:before="0" w:line="240" w:lineRule="auto"/>
        <w:rPr>
          <w:sz w:val="116"/>
          <w:szCs w:val="116"/>
        </w:rPr>
      </w:pPr>
      <w:r w:rsidDel="00000000" w:rsidR="00000000" w:rsidRPr="00000000">
        <w:rPr>
          <w:sz w:val="116"/>
          <w:szCs w:val="116"/>
          <w:rtl w:val="0"/>
        </w:rPr>
        <w:t xml:space="preserve">The OPS Graph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395.9999942779541" w:lineRule="auto"/>
        <w:rPr>
          <w:color w:val="4a4a5c"/>
          <w:sz w:val="22"/>
          <w:szCs w:val="22"/>
        </w:rPr>
      </w:pPr>
      <w:r w:rsidDel="00000000" w:rsidR="00000000" w:rsidRPr="00000000">
        <w:rPr>
          <w:color w:val="4a4a5c"/>
          <w:sz w:val="22"/>
          <w:szCs w:val="22"/>
          <w:rtl w:val="0"/>
        </w:rPr>
        <w:t xml:space="preserve">End-to-end service delivery, modelled as a directed graph.</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510" w:line="395.9999942779541" w:lineRule="auto"/>
        <w:rPr>
          <w:color w:val="4a4a5c"/>
          <w:sz w:val="22"/>
          <w:szCs w:val="22"/>
        </w:rPr>
      </w:pPr>
      <w:r w:rsidDel="00000000" w:rsidR="00000000" w:rsidRPr="00000000">
        <w:rPr>
          <w:color w:val="4a4a5c"/>
          <w:sz w:val="22"/>
          <w:szCs w:val="22"/>
          <w:rtl w:val="0"/>
        </w:rPr>
        <w:t xml:space="preserve">Every product a node. Every handoff an edge. Every promise a stage with an owner.</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left="210" w:right="210" w:firstLine="0"/>
        <w:rPr>
          <w:color w:val="4a4a5c"/>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58</w:t>
      </w:r>
      <w:r w:rsidDel="00000000" w:rsidR="00000000" w:rsidRPr="00000000">
        <w:rPr>
          <w:rtl w:val="0"/>
        </w:rPr>
        <w:t xml:space="preserve">services (vertices)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85</w:t>
      </w:r>
      <w:r w:rsidDel="00000000" w:rsidR="00000000" w:rsidRPr="00000000">
        <w:rPr>
          <w:rtl w:val="0"/>
        </w:rPr>
        <w:t xml:space="preserve">transitions (edges)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360</w:t>
      </w:r>
      <w:r w:rsidDel="00000000" w:rsidR="00000000" w:rsidRPr="00000000">
        <w:rPr>
          <w:rtl w:val="0"/>
        </w:rPr>
        <w:t xml:space="preserve">delivery stages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933</w:t>
      </w:r>
      <w:r w:rsidDel="00000000" w:rsidR="00000000" w:rsidRPr="00000000">
        <w:rPr>
          <w:rtl w:val="0"/>
        </w:rPr>
        <w:t xml:space="preserve">owned sub-tasks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15</w:t>
      </w:r>
      <w:r w:rsidDel="00000000" w:rsidR="00000000" w:rsidRPr="00000000">
        <w:rPr>
          <w:rtl w:val="0"/>
        </w:rPr>
        <w:t xml:space="preserve">pipeline archetypes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8</w:t>
      </w:r>
      <w:r w:rsidDel="00000000" w:rsidR="00000000" w:rsidRPr="00000000">
        <w:rPr>
          <w:rtl w:val="0"/>
        </w:rPr>
        <w:t xml:space="preserve">operating roles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4</w:t>
      </w:r>
      <w:r w:rsidDel="00000000" w:rsidR="00000000" w:rsidRPr="00000000">
        <w:rPr>
          <w:rtl w:val="0"/>
        </w:rPr>
        <w:t xml:space="preserve">plan subgraphs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40"/>
          <w:szCs w:val="40"/>
          <w:rtl w:val="0"/>
        </w:rPr>
        <w:t xml:space="preserve">13</w:t>
      </w:r>
      <w:r w:rsidDel="00000000" w:rsidR="00000000" w:rsidRPr="00000000">
        <w:rPr>
          <w:rtl w:val="0"/>
        </w:rPr>
        <w:t xml:space="preserve">service categories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before="120" w:lineRule="auto"/>
        <w:rPr>
          <w:color w:val="8a8a9c"/>
          <w:sz w:val="12"/>
          <w:szCs w:val="12"/>
        </w:rPr>
      </w:pPr>
      <w:r w:rsidDel="00000000" w:rsidR="00000000" w:rsidRPr="00000000">
        <w:pict>
          <v:rect style="width:0.0pt;height:1.5pt" o:hr="t" o:hrstd="t" o:hralign="center" fillcolor="#A0A0A0" stroked="f"/>
        </w:pict>
      </w:r>
      <w:r w:rsidDel="00000000" w:rsidR="00000000" w:rsidRPr="00000000">
        <w:rPr>
          <w:color w:val="8a8a9c"/>
          <w:sz w:val="12"/>
          <w:szCs w:val="12"/>
          <w:rtl w:val="0"/>
        </w:rPr>
        <w:t xml:space="preserve">Source: Nbyula OPS Graph live editor export · 2026-05-15 Architecture &amp; flow reference</w:t>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spacing w:after="210" w:before="0" w:lineRule="auto"/>
        <w:rPr>
          <w:color w:val="8a8a9c"/>
          <w:sz w:val="12"/>
          <w:szCs w:val="1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What this system is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01 · System context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5" w:lineRule="auto"/>
        <w:rPr>
          <w:color w:val="5f2eea"/>
          <w:sz w:val="12"/>
          <w:szCs w:val="1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Nbyula sells </w:t>
      </w:r>
      <w:r w:rsidDel="00000000" w:rsidR="00000000" w:rsidRPr="00000000">
        <w:rPr>
          <w:b w:val="1"/>
          <w:bCs w:val="1"/>
          <w:color w:val="2b2b3d"/>
          <w:sz w:val="16"/>
          <w:szCs w:val="16"/>
          <w:rtl w:val="0"/>
        </w:rPr>
        <w:t xml:space="preserve">58 discrete study-abroad services</w:t>
      </w:r>
      <w:r w:rsidDel="00000000" w:rsidR="00000000" w:rsidRPr="00000000">
        <w:rPr>
          <w:color w:val="2b2b3d"/>
          <w:sz w:val="16"/>
          <w:szCs w:val="16"/>
          <w:rtl w:val="0"/>
        </w:rPr>
        <w:t xml:space="preserve"> across 13 categories — SOPs, shortlisting, application filings, test prep, visa, loans, housing. Sold individually and bundled into 3 plans. The hard problem is not selling them. It is </w:t>
      </w:r>
      <w:r w:rsidDel="00000000" w:rsidR="00000000" w:rsidRPr="00000000">
        <w:rPr>
          <w:b w:val="1"/>
          <w:bCs w:val="1"/>
          <w:color w:val="2b2b3d"/>
          <w:sz w:val="16"/>
          <w:szCs w:val="16"/>
          <w:rtl w:val="0"/>
        </w:rPr>
        <w:t xml:space="preserve">delivering them in the right order</w:t>
      </w:r>
      <w:r w:rsidDel="00000000" w:rsidR="00000000" w:rsidRPr="00000000">
        <w:rPr>
          <w:color w:val="2b2b3d"/>
          <w:sz w:val="16"/>
          <w:szCs w:val="16"/>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05" w:lineRule="auto"/>
        <w:rPr/>
      </w:pPr>
      <w:r w:rsidDel="00000000" w:rsidR="00000000" w:rsidRPr="00000000">
        <w:rPr>
          <w:rtl w:val="0"/>
        </w:rPr>
        <w:t xml:space="preserve">A visa filing is worthless before an admit. An admit needs an application. An application needs an SOP, a shortlist, and a test score. Each has its own owner, its own SLA, and its own definition of "done". The OPS Graph makes that ordering explicit and machine-readable — instead of tribal knowledge held by senior counsellors, the delivery sequence is a data structure: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225" w:hanging="360"/>
      </w:pPr>
      <w:r w:rsidDel="00000000" w:rsidR="00000000" w:rsidRPr="00000000">
        <w:rPr>
          <w:b w:val="1"/>
          <w:bCs w:val="1"/>
          <w:rtl w:val="0"/>
        </w:rPr>
        <w:t xml:space="preserve">Vertices</w:t>
      </w:r>
      <w:r w:rsidDel="00000000" w:rsidR="00000000" w:rsidRPr="00000000">
        <w:rPr>
          <w:rtl w:val="0"/>
        </w:rPr>
        <w:t xml:space="preserve"> — the 58 services, each with an owner, a delivery mode and a catalog source.</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Rule="auto"/>
        <w:ind w:left="225" w:hanging="360"/>
      </w:pPr>
      <w:r w:rsidDel="00000000" w:rsidR="00000000" w:rsidRPr="00000000">
        <w:rPr>
          <w:b w:val="1"/>
          <w:bCs w:val="1"/>
          <w:rtl w:val="0"/>
        </w:rPr>
        <w:t xml:space="preserve">Edges</w:t>
      </w:r>
      <w:r w:rsidDel="00000000" w:rsidR="00000000" w:rsidRPr="00000000">
        <w:rPr>
          <w:rtl w:val="0"/>
        </w:rPr>
        <w:t xml:space="preserve"> — the 85 legal transitions between services, each with the business </w:t>
      </w:r>
      <w:r w:rsidDel="00000000" w:rsidR="00000000" w:rsidRPr="00000000">
        <w:rPr>
          <w:i w:val="1"/>
          <w:iCs w:val="1"/>
          <w:rtl w:val="0"/>
        </w:rPr>
        <w:t xml:space="preserve">trigger</w:t>
      </w:r>
      <w:r w:rsidDel="00000000" w:rsidR="00000000" w:rsidRPr="00000000">
        <w:rPr>
          <w:rtl w:val="0"/>
        </w:rPr>
        <w:t xml:space="preserve"> that fires it and the role accountable for firing it.</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Rule="auto"/>
        <w:ind w:left="225" w:hanging="360"/>
      </w:pPr>
      <w:r w:rsidDel="00000000" w:rsidR="00000000" w:rsidRPr="00000000">
        <w:rPr>
          <w:b w:val="1"/>
          <w:bCs w:val="1"/>
          <w:rtl w:val="0"/>
        </w:rPr>
        <w:t xml:space="preserve">Stages</w:t>
      </w:r>
      <w:r w:rsidDel="00000000" w:rsidR="00000000" w:rsidRPr="00000000">
        <w:rPr>
          <w:rtl w:val="0"/>
        </w:rPr>
        <w:t xml:space="preserve"> — the 360 internal steps that make up delivery, each with an entry trigger and an explicit completion criterion.</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Rule="auto"/>
        <w:ind w:left="225" w:hanging="360"/>
      </w:pPr>
      <w:r w:rsidDel="00000000" w:rsidR="00000000" w:rsidRPr="00000000">
        <w:rPr>
          <w:b w:val="1"/>
          <w:bCs w:val="1"/>
          <w:rtl w:val="0"/>
        </w:rPr>
        <w:t xml:space="preserve">Sub-tasks</w:t>
      </w:r>
      <w:r w:rsidDel="00000000" w:rsidR="00000000" w:rsidRPr="00000000">
        <w:rPr>
          <w:rtl w:val="0"/>
        </w:rPr>
        <w:t xml:space="preserve"> — 933 atomic units of work, each assigned to exactly one role.</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spacing w:after="45" w:before="0" w:beforeAutospacing="0" w:lineRule="auto"/>
        <w:ind w:left="225" w:hanging="360"/>
      </w:pPr>
      <w:r w:rsidDel="00000000" w:rsidR="00000000" w:rsidRPr="00000000">
        <w:rPr>
          <w:b w:val="1"/>
          <w:bCs w:val="1"/>
          <w:rtl w:val="0"/>
        </w:rPr>
        <w:t xml:space="preserve">Subgraphs</w:t>
      </w:r>
      <w:r w:rsidDel="00000000" w:rsidR="00000000" w:rsidRPr="00000000">
        <w:rPr>
          <w:rtl w:val="0"/>
        </w:rPr>
        <w:t xml:space="preserve"> — the plans, defined as an entitlement set over the vertices.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05" w:before="105" w:lineRule="auto"/>
        <w:ind w:left="120" w:firstLine="0"/>
        <w:rPr>
          <w:color w:val="5a5a6e"/>
          <w:sz w:val="12"/>
          <w:szCs w:val="12"/>
        </w:rPr>
      </w:pPr>
      <w:r w:rsidDel="00000000" w:rsidR="00000000" w:rsidRPr="00000000">
        <w:rPr>
          <w:color w:val="5a5a6e"/>
          <w:sz w:val="12"/>
          <w:szCs w:val="12"/>
          <w:rtl w:val="0"/>
        </w:rPr>
        <w:t xml:space="preserve">Read one way it is a product catalog. Read another it is a workflow engine, a capacity model, and an SLA contract — all from the same structure.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flowchart LR subgraph DEM["① DEMAND"] SH["Shopify</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storefront"] NB["nbyula.com</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app"] CO["Counsellor-</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sourced"] end subgraph CAT["② CATALOG"] DB["DB catalog</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53 services · stable db_id"] SO["Shopify-only SKUs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5 services · no DB record"] end subgraph GR["③ OPS GRAPH — orchestration model"] VX["58 vertices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service · owner · mode"] EG["85 edges</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trigger · trigger owner"] ST["360 stages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933 owned sub-tasks"] SG["4 subgraphs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plan entitlements"] end subgraph EX["④ EXECUTION — 8 roles"] C["counsellor"] W["sop-writer"] T["trainer"] VO["visa-officer"] AO["accommodation-officer"] F["finance"] AD["admin"] U["student"] end OUT["⑤ OUTCOME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admit</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visa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housing</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job"] SH --&gt; DB NB --&gt; DB CO --&gt; DB NB --&gt; SO DB --&gt; VX SO --&gt; VX VX --&gt; EG EG --&gt; ST VX --&gt; SG ST --&gt; C ST --&gt; W ST --&gt; T ST --&gt; VO ST --&gt; AO ST --&gt; F ST --&gt; AD ST --&gt; U C --&gt; OUT W --&gt; OUT T --&gt; OUT VO --&gt; OUT AO --&gt; OUT F --&gt; OUT AD --&gt; OUT U --&gt; OUT classDef d fill:#EEF2FF,stroke:#C7D2FE,color:#312E81 classDef c fill:#F5F3FF,stroke:#DDD6FE,color:#4920B5 classDef g fill:#5F2EEA,stroke:#4920B5,color:#fff classDef e fill:#ECFDF5,stroke:#A7F3D0,color:#065F46 classDef o fill:#14B8A6,stroke:#0F766E,color:#fff class SH,NB,CO d class DB,SO c class VX,EG,ST,SG g class C,W,T,VO,AO,F,AD,U e class OUT 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01</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The data model</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02 · Structure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LR SG["SUBGRAPH</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plan</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id · name · tier</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price · country scope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constraints JSON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vertices included"] VX["VERTEX</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service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slug · name · category</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source · db_id</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shopify_slug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delivery_mode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primary_owner</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variants"] EG["EDGE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transition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from → to</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direction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trigger</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trigger_owner</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status"] ST["STAGE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delivery step</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stage_order · name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trigger</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completion_criteria</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primary_owner</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supporting_owners"] TK["SUB-TASK</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task · owner"] RL["ROLE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role · description"] SG --&gt;|"entitles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1..n"| VX VX --&gt;|"source / target"| EG VX --&gt;|"decomposes into</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5–8 ordered"| ST ST --&gt;|"decomposes into</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1..n"| TK RL -.-&gt;|"owns"| VX RL -.-&gt;|"fires"| EG RL -.-&gt;|"leads"| ST RL -.-&gt;|"executes"| TK classDef a fill:#5F2EEA,stroke:#4920B5,color:#fff classDef b fill:#F5F3FF,stroke:#C4B5FD,color:#4920B5 classDef c fill:#ECFDF5,stroke:#6EE7B7,color:#065F46 class SG,VX a class EG,ST,TK b class RL c</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Five entities. Everything else is a query over them.</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35" w:lineRule="auto"/>
        <w:rPr/>
      </w:pPr>
      <w:r w:rsidDel="00000000" w:rsidR="00000000" w:rsidRPr="00000000">
        <w:rPr>
          <w:rtl w:val="0"/>
        </w:rPr>
        <w:t xml:space="preserve">The design decision that carries the most weight: </w:t>
      </w:r>
      <w:r w:rsidDel="00000000" w:rsidR="00000000" w:rsidRPr="00000000">
        <w:rPr>
          <w:b w:val="1"/>
          <w:bCs w:val="1"/>
          <w:rtl w:val="0"/>
        </w:rPr>
        <w:t xml:space="preserve">a stage is not a status label, it is a contract</w:t>
      </w:r>
      <w:r w:rsidDel="00000000" w:rsidR="00000000" w:rsidRPr="00000000">
        <w:rPr>
          <w:rtl w:val="0"/>
        </w:rPr>
        <w:t xml:space="preserve">. It names who leads it, who supports, what event lets it start, and what observable fact proves it finished. That is why the same structure can drive a Gantt view, a capacity forecast and an SLA breach alert without extra modelling.</w:t>
      </w:r>
    </w:p>
    <w:p w:rsidR="00000000" w:rsidDel="00000000" w:rsidP="00000000" w:rsidRDefault="00000000" w:rsidRPr="00000000" w14:paraId="0000005D">
      <w:pPr>
        <w:pStyle w:val="Heading4"/>
        <w:pBdr>
          <w:top w:space="0" w:sz="0" w:val="nil"/>
          <w:left w:space="0" w:sz="0" w:val="nil"/>
          <w:bottom w:space="0" w:sz="0" w:val="nil"/>
          <w:right w:space="0" w:sz="0" w:val="nil"/>
          <w:between w:space="0" w:sz="0" w:val="nil"/>
        </w:pBdr>
        <w:shd w:fill="auto" w:val="clear"/>
        <w:spacing w:after="135" w:before="135" w:lineRule="auto"/>
        <w:ind w:left="165" w:right="165" w:firstLine="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60" w:lineRule="auto"/>
        <w:ind w:left="165" w:right="165" w:firstLine="0"/>
        <w:rPr>
          <w:i w:val="1"/>
          <w:iCs w:val="1"/>
          <w:color w:val="5f2eea"/>
          <w:sz w:val="14"/>
          <w:szCs w:val="14"/>
          <w:shd w:fill="fafafe" w:val="clear"/>
        </w:rPr>
      </w:pPr>
      <w:r w:rsidDel="00000000" w:rsidR="00000000" w:rsidRPr="00000000">
        <w:rPr>
          <w:sz w:val="14"/>
          <w:szCs w:val="14"/>
          <w:shd w:fill="fafafe" w:val="clear"/>
          <w:rtl w:val="0"/>
        </w:rPr>
        <w:t xml:space="preserve">Why edges carry a </w:t>
      </w:r>
      <w:r w:rsidDel="00000000" w:rsidR="00000000" w:rsidRPr="00000000">
        <w:rPr>
          <w:i w:val="1"/>
          <w:iCs w:val="1"/>
          <w:color w:val="5f2eea"/>
          <w:sz w:val="14"/>
          <w:szCs w:val="14"/>
          <w:shd w:fill="fafafe" w:val="clear"/>
          <w:rtl w:val="0"/>
        </w:rPr>
        <w:t xml:space="preserve">trigger owner</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Knowing that shortlisting can lead to an SOP is trivia. Knowing that </w:t>
      </w:r>
      <w:r w:rsidDel="00000000" w:rsidR="00000000" w:rsidRPr="00000000">
        <w:rPr>
          <w:b w:val="1"/>
          <w:bCs w:val="1"/>
          <w:color w:val="3a3a4c"/>
          <w:sz w:val="12"/>
          <w:szCs w:val="12"/>
          <w:shd w:fill="fafafe" w:val="clear"/>
          <w:rtl w:val="0"/>
        </w:rPr>
        <w:t xml:space="preserve">the counsellor</w:t>
      </w:r>
      <w:r w:rsidDel="00000000" w:rsidR="00000000" w:rsidRPr="00000000">
        <w:rPr>
          <w:color w:val="3a3a4c"/>
          <w:sz w:val="12"/>
          <w:szCs w:val="12"/>
          <w:shd w:fill="fafafe" w:val="clear"/>
          <w:rtl w:val="0"/>
        </w:rPr>
        <w:t xml:space="preserve"> — not the student, not the writer — is the role accountable for firing that transition when "programs confirmed" is what makes the graph operable. 48 of 85 transitions are counsellor-fired; 17 are student-fired (upgrades and conversions); 15 are admin-fired (plan entitlement provisioning).</w:t>
      </w:r>
    </w:p>
    <w:p w:rsidR="00000000" w:rsidDel="00000000" w:rsidP="00000000" w:rsidRDefault="00000000" w:rsidRPr="00000000" w14:paraId="00000060">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Cardinality in the current export</w:t>
      </w:r>
    </w:p>
    <w:tbl>
      <w:tblPr>
        <w:tblStyle w:val="Table1"/>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Relationship</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Count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Subgraph → Vertex (entitlements)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55</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Vertex → Vertex (edges)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85</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Vertex → Stage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360</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Stage → Sub-task</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933</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Avg stages per service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6.2</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Avg sub-tasks per stage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2.6</w:t>
            </w:r>
          </w:p>
        </w:tc>
      </w:tr>
    </w:tbl>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02</w:t>
      </w:r>
    </w:p>
    <w:p w:rsidR="00000000" w:rsidDel="00000000" w:rsidP="00000000" w:rsidRDefault="00000000" w:rsidRPr="00000000" w14:paraId="00000071">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Catalog taxonomy</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03 · What is being delivered</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4"/>
        <w:pBdr>
          <w:top w:space="0" w:sz="0" w:val="nil"/>
          <w:left w:space="0" w:sz="0" w:val="nil"/>
          <w:bottom w:space="0" w:sz="0" w:val="nil"/>
          <w:right w:space="0" w:sz="0" w:val="nil"/>
          <w:between w:space="0" w:sz="0" w:val="nil"/>
        </w:pBdr>
        <w:shd w:fill="auto" w:val="clear"/>
        <w:spacing w:after="0" w:lineRule="auto"/>
        <w:rPr>
          <w:color w:val="5f2eea"/>
          <w:sz w:val="12"/>
          <w:szCs w:val="1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75" w:lineRule="auto"/>
        <w:rPr/>
      </w:pPr>
      <w:r w:rsidDel="00000000" w:rsidR="00000000" w:rsidRPr="00000000">
        <w:rPr>
          <w:rtl w:val="0"/>
        </w:rPr>
        <w:t xml:space="preserve">13 categories, 58 services</w:t>
      </w:r>
    </w:p>
    <w:tbl>
      <w:tblPr>
        <w:tblStyle w:val="Table2"/>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Category</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6b6b7c"/>
                <w:sz w:val="12"/>
                <w:szCs w:val="12"/>
              </w:rPr>
            </w:pPr>
            <w:r w:rsidDel="00000000" w:rsidR="00000000" w:rsidRPr="00000000">
              <w:rPr>
                <w:rtl w:val="0"/>
              </w:rPr>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Owned by</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Test Preparation</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trainer, user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SOP Services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9</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sop-writer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Application Filing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7</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LOR Services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sop-writer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Career &amp; Job Support</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Counseling &amp; Consultation</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Plans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Scholarship Filing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3</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Visa Services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visa-officer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Loan Services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finance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Data &amp; Insights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admin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Accommodation Support</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accommodation-officer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Profile Building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r>
    </w:tbl>
    <w:p w:rsidR="00000000" w:rsidDel="00000000" w:rsidP="00000000" w:rsidRDefault="00000000" w:rsidRPr="00000000" w14:paraId="000000AF">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Delivery mode — how the work actually happens</w:t>
      </w:r>
    </w:p>
    <w:tbl>
      <w:tblPr>
        <w:tblStyle w:val="Table3"/>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Mode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6b6b7c"/>
                <w:sz w:val="12"/>
                <w:szCs w:val="12"/>
              </w:rPr>
            </w:pPr>
            <w:r w:rsidDel="00000000" w:rsidR="00000000" w:rsidRPr="00000000">
              <w:rPr>
                <w:rtl w:val="0"/>
              </w:rPr>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Meaning</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counsellor-led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 drives every stage; student is a participant.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sop-writer-led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13</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Specialist writer owns the artifact; admin does QA gates.</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trainer-led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Trainer runs live delivery on a cohort or 1:1 cadence.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self-serve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Materials/data handed over; no scheduled human delivery.</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hybrid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2"/>
                <w:szCs w:val="12"/>
                <w:vertAlign w:val="baseline"/>
              </w:rPr>
            </w:pPr>
            <w:r w:rsidDel="00000000" w:rsidR="00000000" w:rsidRPr="00000000">
              <w:rPr>
                <w:rtl w:val="0"/>
              </w:rPr>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Plan-level orchestration across several delivery modes.</w:t>
            </w:r>
          </w:p>
        </w:tc>
      </w:tr>
    </w:tbl>
    <w:p w:rsidR="00000000" w:rsidDel="00000000" w:rsidP="00000000" w:rsidRDefault="00000000" w:rsidRPr="00000000" w14:paraId="000000C8">
      <w:pPr>
        <w:pStyle w:val="Heading4"/>
        <w:pBdr>
          <w:top w:space="0" w:sz="0" w:val="nil"/>
          <w:left w:space="0" w:sz="0" w:val="nil"/>
          <w:bottom w:space="0" w:sz="0" w:val="nil"/>
          <w:right w:space="0" w:sz="0" w:val="nil"/>
          <w:between w:space="0" w:sz="0" w:val="nil"/>
        </w:pBdr>
        <w:shd w:fill="auto" w:val="clear"/>
        <w:spacing w:before="165" w:lineRule="auto"/>
        <w:rPr/>
      </w:pPr>
      <w:r w:rsidDel="00000000" w:rsidR="00000000" w:rsidRPr="00000000">
        <w:rPr>
          <w:rtl w:val="0"/>
        </w:rPr>
        <w:t xml:space="preserve">Catalog source</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05" w:lineRule="auto"/>
        <w:rPr/>
      </w:pPr>
      <w:r w:rsidDel="00000000" w:rsidR="00000000" w:rsidRPr="00000000">
        <w:rPr>
          <w:rtl w:val="0"/>
        </w:rPr>
        <w:t xml:space="preserve">53 services exist in the Nbyula DB catalog with a stable db_id. 5 are </w:t>
      </w:r>
      <w:r w:rsidDel="00000000" w:rsidR="00000000" w:rsidRPr="00000000">
        <w:rPr>
          <w:b w:val="1"/>
          <w:bCs w:val="1"/>
          <w:rtl w:val="0"/>
        </w:rPr>
        <w:t xml:space="preserve">Shopify-only SKUs</w:t>
      </w:r>
      <w:r w:rsidDel="00000000" w:rsidR="00000000" w:rsidRPr="00000000">
        <w:rPr>
          <w:rtl w:val="0"/>
        </w:rPr>
        <w:t xml:space="preserve"> that are sellable today but have no DB record — they can be bought before ops can be formally assigned. That gap is tracked on the graph rather than hidden: duolingo-preparation, french-language-preparation, japanese-language-preparation, sat-preparation, pro-bundle-usa.</w:t>
      </w:r>
    </w:p>
    <w:p w:rsidR="00000000" w:rsidDel="00000000" w:rsidP="00000000" w:rsidRDefault="00000000" w:rsidRPr="00000000" w14:paraId="000000CA">
      <w:pPr>
        <w:pStyle w:val="Heading4"/>
        <w:pBdr>
          <w:top w:space="0" w:sz="0" w:val="nil"/>
          <w:left w:space="0" w:sz="0" w:val="nil"/>
          <w:bottom w:space="0" w:sz="0" w:val="nil"/>
          <w:right w:space="0" w:sz="0" w:val="nil"/>
          <w:between w:space="0" w:sz="0" w:val="nil"/>
        </w:pBdr>
        <w:shd w:fill="auto" w:val="clear"/>
        <w:spacing w:after="135" w:before="135" w:lineRule="auto"/>
        <w:ind w:left="165" w:right="165" w:firstLine="0"/>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The SLA lattice</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Several services exist three times over — standard, express (48h) and urgent (24h). These are modelled as </w:t>
      </w:r>
      <w:r w:rsidDel="00000000" w:rsidR="00000000" w:rsidRPr="00000000">
        <w:rPr>
          <w:b w:val="1"/>
          <w:bCs w:val="1"/>
          <w:color w:val="3a3a4c"/>
          <w:sz w:val="12"/>
          <w:szCs w:val="12"/>
          <w:shd w:fill="fafafe" w:val="clear"/>
          <w:rtl w:val="0"/>
        </w:rPr>
        <w:t xml:space="preserve">separate vertices joined by bidirectional edges</w:t>
      </w:r>
      <w:r w:rsidDel="00000000" w:rsidR="00000000" w:rsidRPr="00000000">
        <w:rPr>
          <w:color w:val="3a3a4c"/>
          <w:sz w:val="12"/>
          <w:szCs w:val="12"/>
          <w:shd w:fill="fafafe" w:val="clear"/>
          <w:rtl w:val="0"/>
        </w:rPr>
        <w:t xml:space="preserve">, not as a price attribute, because each tier has a genuinely different internal stage cadence and staffing claim. 14 of the 85 edges are these same-product / different-SLA links.</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03</w:t>
      </w:r>
    </w:p>
    <w:p w:rsidR="00000000" w:rsidDel="00000000" w:rsidP="00000000" w:rsidRDefault="00000000" w:rsidRPr="00000000" w14:paraId="000000CF">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The end-to-end journey</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04 · Master flow</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90" w:line="371.9999885559082" w:lineRule="auto"/>
        <w:jc w:val="center"/>
        <w:rPr>
          <w:color w:val="2b2b3d"/>
          <w:sz w:val="16"/>
          <w:szCs w:val="16"/>
        </w:rPr>
      </w:pPr>
      <w:r w:rsidDel="00000000" w:rsidR="00000000" w:rsidRPr="00000000">
        <w:rPr>
          <w:color w:val="2b2b3d"/>
          <w:sz w:val="16"/>
          <w:szCs w:val="16"/>
          <w:rtl w:val="0"/>
        </w:rPr>
        <w:t xml:space="preserve">The full graph reduced to its spine — the path a student actually walks, from first counselling call to a job after graduation. Every block is a real vertex family and every arrow a real edge, labelled with the trigger recorded on it.</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75" w:before="45" w:lineRule="auto"/>
        <w:ind w:left="135" w:right="135" w:firstLine="0"/>
        <w:rPr>
          <w:color w:val="5f2eea"/>
          <w:sz w:val="12"/>
          <w:szCs w:val="12"/>
          <w:shd w:fill="f5f3ff" w:val="clear"/>
        </w:rPr>
      </w:pPr>
      <w:r w:rsidDel="00000000" w:rsidR="00000000" w:rsidRPr="00000000">
        <w:rPr>
          <w:rFonts w:ascii="Arial Unicode MS" w:cs="Arial Unicode MS" w:eastAsia="Arial Unicode MS" w:hAnsi="Arial Unicode MS"/>
          <w:color w:val="5f2eea"/>
          <w:sz w:val="12"/>
          <w:szCs w:val="12"/>
          <w:shd w:fill="f5f3ff" w:val="clear"/>
          <w:rtl w:val="0"/>
        </w:rPr>
        <w:t xml:space="preserve">Band A  ·  pre-application  —  ① discover → ② qualify → ③ target → ④ build</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LR ENTRY(["Purchase</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Shopify · nbyula.com · plan"]):::entry subgraph P1["① DISCOVER"] direction TB LC["Live Coaching /</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Consultation"] PB["Profile Building</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12-month programme"] end subgraph P2["② QUALIFY"] direction TB DG["IELTS / TOEFL</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Diagnostic"] TP["Test Prep</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self · group · private · intensive"] GG["GMAT / GRE</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 Language"] end subgraph P3["③ TARGET"] direction TB SS["Standard</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Shortlisting"] BS["Bulletproof Shortlisting</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90" w:lineRule="auto"/>
        <w:jc w:val="center"/>
        <w:rPr/>
      </w:pPr>
      <w:r w:rsidDel="00000000" w:rsidR="00000000" w:rsidRPr="00000000">
        <w:rPr>
          <w:rFonts w:ascii="Arial Unicode MS" w:cs="Arial Unicode MS" w:eastAsia="Arial Unicode MS" w:hAnsi="Arial Unicode MS"/>
          <w:rtl w:val="0"/>
        </w:rPr>
        <w:t xml:space="preserve">+ ECTS mapping"] end subgraph P4["④ BUILD"] direction TB SOP["Tailored SOP"] LOR["LOR · Deep LOR Workbook"] ESS["Essays · CV"] end NEXT(["to Band B"]):::entry ENTRY --&gt; LC LC --&gt;|"profile gap"| PB LC --&gt;|"test-prep need"| DG PB --&gt;|"English-test need"| DG DG --&gt;|"gap vs target band"| TP TP --&gt;|"score achieved"| BS GG --&gt;|"score achieved"| BS LC --&gt;|"counselling identifies need"| SS PB --&gt;|"year-end portfolio handoff"| SS SS --&gt; SOP BS --&gt; SOP BS --&gt; LOR BS &lt;--&gt;|"Ivy / Top-50 requirement"| ESS SOP --&gt; NEXT LOR --&gt; NEXT ESS --&gt; NEXT BS --&gt; NEXT classDef entry fill:#1F1F2E,stroke:#1F1F2E,color:#fff classDef n fill:#fff,stroke:#C4B5FD,color:#3B2E7E class LC,PB,DG,TP,GG,SS,BS,SOP,LOR,ESS n style P1 fill:#F5F3FF,stroke:#DDD6FE style P2 fill:#F5F3FF,stroke:#DDD6FE style P3 fill:#EDE9FE,stroke:#C4B5FD style P4 fill:#EDE9FE,stroke:#C4B5FD</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75" w:before="45" w:lineRule="auto"/>
        <w:ind w:left="135" w:right="135" w:firstLine="0"/>
        <w:rPr>
          <w:color w:val="0f766e"/>
          <w:sz w:val="12"/>
          <w:szCs w:val="12"/>
          <w:shd w:fill="ecfdf5" w:val="clear"/>
        </w:rPr>
      </w:pPr>
      <w:r w:rsidDel="00000000" w:rsidR="00000000" w:rsidRPr="00000000">
        <w:rPr>
          <w:rFonts w:ascii="Arial Unicode MS" w:cs="Arial Unicode MS" w:eastAsia="Arial Unicode MS" w:hAnsi="Arial Unicode MS"/>
          <w:color w:val="0f766e"/>
          <w:sz w:val="12"/>
          <w:szCs w:val="12"/>
          <w:shd w:fill="ecfdf5" w:val="clear"/>
          <w:rtl w:val="0"/>
        </w:rPr>
        <w:t xml:space="preserve">Band B  ·  post-application  —  ⑤ apply → ⑥ fund → ⑦ move → ⑧ land</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LR PREV(["from Band A</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SOP · LOR · essays · shortlist"]):::entry subgraph P5["⑤ APPLY"] direction TB AF["Application Filing</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English · any country · Top 100 · 5BD/48h"] AI["Admission Interviews"] end subgraph P6["⑥ FUND"] direction TB SC["Scholarship</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shortlist to filing"] LN["Education Loan</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 Financing"] end subgraph P7["⑦ MOVE"] direction TB VA["Visa Assistance"] VF["Visa Filings"] AC["Accommodation Support"] end subgraph P8["⑧ LAND"] direction TB RS["Custom Resume"] JB["Post-Study Job Support"] end DONE(["Employed abroad"]):::done PREV --&gt;|"SOP &amp; LORs delivered"| AF PREV --&gt;|"eligible scholarships"| SC PREV --&gt;|"loan need identified"| LN AF --&gt;|"university requests interview"| AI AF &lt;--&gt;|"loan needed for fees"| LN SC --&gt;|"award accepted"| AF AF --&gt;|"admission received"| VA VA --&gt;|"user upgrades"| VF VA --&gt;|"visa approved"| AC VF --&gt;|"visa approved"| AC AC --&gt;|"course starts"| JB RS --&gt;|"resume ready"| JB JB --&gt; DONE classDef entry fill:#1F1F2E,stroke:#1F1F2E,color:#fff classDef done fill:#14B8A6,stroke:#0F766E,color:#fff classDef n fill:#fff,stroke:#C4B5FD,color:#3B2E7E class AF,AI,SC,LN,VA,VF,AC,RS,JB n style P5 fill:#E0E7FF,stroke:#A5B4FC style P6 fill:#ECFDF5,stroke:#A7F3D0 style P7 fill:#E0F2FE,stroke:#BAE6FD style P8 fill:#FEF3C7,stroke:#FDE68A</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04</w:t>
      </w:r>
    </w:p>
    <w:p w:rsidR="00000000" w:rsidDel="00000000" w:rsidP="00000000" w:rsidRDefault="00000000" w:rsidRPr="00000000" w14:paraId="000000E6">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Discover &amp; Qualify</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05 · Phase detail — the routing decisions</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TB START(["Student engaged"]) --&gt; LC["Live Coaching /</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Consultation Session"] LC --&gt; Q1{"Profile strong</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enough for</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target tier?"} Q1 --&gt;|"No — gap found"| PB["Profile Building</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12-month programme"] Q1 --&gt;|"Yes"| Q2 PB --&gt; PBQ["Quarterly reviews Q1→Q3"] PBQ --&gt; PBH["Year-end portfolio"] PBH --&gt; Q2 Q2{"English test</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score on file?"} Q2 --&gt;|"No"| DIAG["IELTS / TOEFL</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Diagnostic Test"] Q2 --&gt;|"Yes"| SHORT DIAG --&gt; Q3{"Gap to</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target band?"} Q3 --&gt;|"At or above target"| K1["Self-Study Kit"] Q3 --&gt;|"0.5 – 1.0 band"| K2["Group Classes + Kit"] Q3 --&gt;|"more than 1.0 band</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or wants 1:1"| K3["Private Classes + Kit"] Q3 --&gt;|"exam in 4–6 wks</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AND gap ≥ 1.5"| K4["Intensive Training"] TR1["Trial Group Class"] --&gt;|"converts"| K2 TR2["Trial Private Class"] --&gt;|"converts"| K3 K1 --&gt; SCORE K2 --&gt; SCORE K3 --&gt; SCORE K4 --&gt; SCORE GM["GMAT/GRE Prep Materials"] --&gt;|"self-study</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insufficient"| GL["GMAT/GRE Live Coaching"] GL --&gt;|"upgrade"| GP["GMAT/GRE Premium"] GP --&gt; SCORE LANG["German A1 · French</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Duolingo · SAT"] --&gt; SCORE SCORE(["Score achieved"]) --&gt; SHORT(["→ Phase ③ Shortlisting"]) classDef q fill:#FEF3C7,stroke:#F59E0B,color:#78350F classDef s fill:#fff,stroke:#C4B5FD,color:#3B2E7E classDef t fill:#5F2EEA,stroke:#4920B5,color:#fff class Q1,Q2,Q3 q class LC,PB,PBQ,PBH,DIAG,K1,K2,K3,K4,TR1,TR2,GM,GL,GP,LANG s class START,SCORE,SHORT t</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The diagnostic gate is the most valuable edge set in the graph.</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05" w:lineRule="auto"/>
        <w:rPr/>
      </w:pPr>
      <w:r w:rsidDel="00000000" w:rsidR="00000000" w:rsidRPr="00000000">
        <w:rPr>
          <w:rtl w:val="0"/>
        </w:rPr>
        <w:t xml:space="preserve">A single diagnostic result fans out to </w:t>
      </w:r>
      <w:r w:rsidDel="00000000" w:rsidR="00000000" w:rsidRPr="00000000">
        <w:rPr>
          <w:b w:val="1"/>
          <w:bCs w:val="1"/>
          <w:rtl w:val="0"/>
        </w:rPr>
        <w:t xml:space="preserve">four mutually exclusive prep products</w:t>
      </w:r>
      <w:r w:rsidDel="00000000" w:rsidR="00000000" w:rsidRPr="00000000">
        <w:rPr>
          <w:rtl w:val="0"/>
        </w:rPr>
        <w:t xml:space="preserve">, each with a numeric entry condition written onto the edge:</w:t>
      </w:r>
    </w:p>
    <w:tbl>
      <w:tblPr>
        <w:tblStyle w:val="Table4"/>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Diagnostic outcome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Routes to</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 target band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Self-Study Kit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0.5–1.0 below</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Group Classes + Kit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&gt;1.0 below, or wants 1:1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Private Classes + Kit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Exam in 4–6 weeks </w:t>
            </w:r>
            <w:r w:rsidDel="00000000" w:rsidR="00000000" w:rsidRPr="00000000">
              <w:rPr>
                <w:b w:val="1"/>
                <w:bCs w:val="1"/>
                <w:sz w:val="12"/>
                <w:szCs w:val="12"/>
                <w:vertAlign w:val="baseline"/>
                <w:rtl w:val="0"/>
              </w:rPr>
              <w:t xml:space="preserve">and</w:t>
            </w:r>
            <w:r w:rsidDel="00000000" w:rsidR="00000000" w:rsidRPr="00000000">
              <w:rPr>
                <w:rFonts w:ascii="Arial Unicode MS" w:cs="Arial Unicode MS" w:eastAsia="Arial Unicode MS" w:hAnsi="Arial Unicode MS"/>
                <w:sz w:val="12"/>
                <w:szCs w:val="12"/>
                <w:vertAlign w:val="baseline"/>
                <w:rtl w:val="0"/>
              </w:rPr>
              <w:t xml:space="preserve"> gap ≥1.5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Intensive Training</w:t>
            </w:r>
          </w:p>
        </w:tc>
      </w:tr>
    </w:tbl>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135" w:lineRule="auto"/>
        <w:rPr/>
      </w:pPr>
      <w:r w:rsidDel="00000000" w:rsidR="00000000" w:rsidRPr="00000000">
        <w:rPr>
          <w:rtl w:val="0"/>
        </w:rPr>
        <w:t xml:space="preserve">Because the condition is data and not judgement, the routing is auditable. When a student is put into Intensive, the graph says which of the two clauses justified it.</w:t>
      </w:r>
    </w:p>
    <w:p w:rsidR="00000000" w:rsidDel="00000000" w:rsidP="00000000" w:rsidRDefault="00000000" w:rsidRPr="00000000" w14:paraId="00000104">
      <w:pPr>
        <w:pStyle w:val="Heading4"/>
        <w:pBdr>
          <w:top w:space="0" w:sz="0" w:val="nil"/>
          <w:left w:space="0" w:sz="0" w:val="nil"/>
          <w:bottom w:space="0" w:sz="0" w:val="nil"/>
          <w:right w:space="0" w:sz="0" w:val="nil"/>
          <w:between w:space="0" w:sz="0" w:val="nil"/>
        </w:pBdr>
        <w:shd w:fill="auto" w:val="clear"/>
        <w:spacing w:after="240" w:before="135" w:lineRule="auto"/>
        <w:ind w:left="165" w:right="165" w:firstLine="0"/>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Trial classes are conversion edges, not products</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Trial Group and Trial Private sit outside the diagnostic funnel entirely and each carry exactly one outgoing edge — </w:t>
      </w:r>
      <w:r w:rsidDel="00000000" w:rsidR="00000000" w:rsidRPr="00000000">
        <w:rPr>
          <w:i w:val="1"/>
          <w:iCs w:val="1"/>
          <w:color w:val="3a3a4c"/>
          <w:sz w:val="12"/>
          <w:szCs w:val="12"/>
          <w:shd w:fill="fafafe" w:val="clear"/>
          <w:rtl w:val="0"/>
        </w:rPr>
        <w:t xml:space="preserve">"user converts after trial"</w:t>
      </w:r>
      <w:r w:rsidDel="00000000" w:rsidR="00000000" w:rsidRPr="00000000">
        <w:rPr>
          <w:color w:val="3a3a4c"/>
          <w:sz w:val="12"/>
          <w:szCs w:val="12"/>
          <w:shd w:fill="fafafe" w:val="clear"/>
          <w:rtl w:val="0"/>
        </w:rPr>
        <w:t xml:space="preserve">, owned by the </w:t>
      </w:r>
      <w:r w:rsidDel="00000000" w:rsidR="00000000" w:rsidRPr="00000000">
        <w:rPr>
          <w:b w:val="1"/>
          <w:bCs w:val="1"/>
          <w:color w:val="3a3a4c"/>
          <w:sz w:val="12"/>
          <w:szCs w:val="12"/>
          <w:shd w:fill="fafafe" w:val="clear"/>
          <w:rtl w:val="0"/>
        </w:rPr>
        <w:t xml:space="preserve">user</w:t>
      </w:r>
      <w:r w:rsidDel="00000000" w:rsidR="00000000" w:rsidRPr="00000000">
        <w:rPr>
          <w:color w:val="3a3a4c"/>
          <w:sz w:val="12"/>
          <w:szCs w:val="12"/>
          <w:shd w:fill="fafafe" w:val="clear"/>
          <w:rtl w:val="0"/>
        </w:rPr>
        <w:t xml:space="preserve">. They are the only two vertices in the graph whose sole purpose is to move a student across a commercial boundary rather than deliver an outcome.</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05" w:lineRule="auto"/>
        <w:ind w:left="120" w:firstLine="0"/>
        <w:rPr>
          <w:color w:val="5a5a6e"/>
          <w:sz w:val="12"/>
          <w:szCs w:val="12"/>
        </w:rPr>
      </w:pPr>
      <w:r w:rsidDel="00000000" w:rsidR="00000000" w:rsidRPr="00000000">
        <w:rPr>
          <w:color w:val="5a5a6e"/>
          <w:sz w:val="12"/>
          <w:szCs w:val="12"/>
          <w:rtl w:val="0"/>
        </w:rPr>
        <w:t xml:space="preserve">Profile Building is the one long-running vertex: a 12-month programme with quarterly review stages that hands off into shortlisting only at year end. It is also the single entitlement that separates Ultimate from every other plan.</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05</w:t>
      </w:r>
    </w:p>
    <w:p w:rsidR="00000000" w:rsidDel="00000000" w:rsidP="00000000" w:rsidRDefault="00000000" w:rsidRPr="00000000" w14:paraId="0000010A">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Target, Build &amp; Apply</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06 · Phase detail — the delivery core</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TB IN(["Score + profile ready"]) --&gt; Q1{"ECTS credit</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mapping needed?</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DE / EU programmes"} Q1 --&gt;|"No"| SS["Standard University Shortlisting</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up to 15 recommendations"] Q1 --&gt;|"Yes"| BS["Bulletproof Shortlisting</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15 recs + module-level ECTS map"] SS --&gt; LOCK{"Programs</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confirmed</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by student"} BS --&gt; LOCK LOCK --&gt; SOP["Tailored SOP</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std · express 48h · urgent 24h"] LOCK --&gt; LOR["Custom LOR</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std · express · urgent"] LOCK --&gt;|"Premium / Ultimate</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or top-tier target"| DL["Deep LOR Workbook</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recommender coordination"] LOCK &lt;--&gt;|"Ivy / Top-50</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essay requirement"| ES["Essay Writing"] LOCK --&gt; CV["Custom CV / Resume"] DL --&gt;|"workbook insights</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feed 1 LOR"| LOR SOP --&gt; ROUTE{"Which filing</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lane?"} LOR --&gt; ROUTE DL --&gt; ROUTE ES --&gt; ROUTE ROUTE --&gt;|"English-speaking</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country"| F1["Non-Priority Filing</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English Major · 5 BD"] ROUTE --&gt;|"any country"| F2["Non-Priority Filing</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Any Country · 5 BD"] ROUTE --&gt;|"48h deadline"| F3["Priority Filing</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Any Country · 48h"] ROUTE --&gt;|"Top 100 target"| F4["Non-Priority</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Top 100 · 5 BD"] ROUTE --&gt;|"Top 100 + 48h"| F5["Priority</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Top 100 · 48h"] F1 --&gt; DEC F2 --&gt; DEC F3 --&gt; DEC F4 --&gt; DEC F5 --&gt; DEC F1 --&gt;|"university requests</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interview"| AI["Admission Interviews"] F4 --&gt;|"Top 100 interview"| AI AI --&gt; DEC DEC{"Decision"} --&gt;|"admission received"| OUT(["→ Phase ⑦ Visa"]) DEC --&gt;|"rejected"| RE["Re-shortlist / refile"] RE -.-&gt; LOCK classDef q fill:#FEF3C7,stroke:#F59E0B,color:#78350F classDef s fill:#fff,stroke:#C4B5FD,color:#3B2E7E classDef f fill:#E0E7FF,stroke:#A5B4FC,color:#312E81 classDef t fill:#5F2EEA,stroke:#4920B5,color:#fff class Q1,LOCK,ROUTE,DEC q class SS,BS,SOP,LOR,DL,ES,CV,AI,RE s class F1,F2,F3,F4,F5 f class IN,OUT t</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This is where the graph earns its keep — and where the hubs are.</w:t>
      </w:r>
    </w:p>
    <w:p w:rsidR="00000000" w:rsidDel="00000000" w:rsidP="00000000" w:rsidRDefault="00000000" w:rsidRPr="00000000" w14:paraId="00000125">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Highest-degree vertices</w:t>
      </w:r>
    </w:p>
    <w:tbl>
      <w:tblPr>
        <w:tblStyle w:val="Table5"/>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Service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Edges</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Bulletproof University 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16</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 Tailored SOP</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11</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Standard University 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9</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Visa Assistance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9</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 LOR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7</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Non-Priority App Filing (English Major)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7</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Profile Building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6</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IELTS/TOEFL Diagnostic Test</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6</w:t>
            </w:r>
          </w:p>
        </w:tc>
      </w:tr>
    </w:tbl>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135" w:lineRule="auto"/>
        <w:rPr/>
      </w:pPr>
      <w:r w:rsidDel="00000000" w:rsidR="00000000" w:rsidRPr="00000000">
        <w:rPr>
          <w:b w:val="1"/>
          <w:bCs w:val="1"/>
          <w:rtl w:val="0"/>
        </w:rPr>
        <w:t xml:space="preserve">Bulletproof Shortlisting</w:t>
      </w:r>
      <w:r w:rsidDel="00000000" w:rsidR="00000000" w:rsidRPr="00000000">
        <w:rPr>
          <w:rtl w:val="0"/>
        </w:rPr>
        <w:t xml:space="preserve"> is the busiest node in the entire system with 16 connections. It is the point where the journey stops being linear: from a single confirmed shortlist the graph fans out simultaneously into writing, scholarships, loans and essays. Anything that blocks it blocks four downstream tracks at once.</w:t>
      </w:r>
    </w:p>
    <w:p w:rsidR="00000000" w:rsidDel="00000000" w:rsidP="00000000" w:rsidRDefault="00000000" w:rsidRPr="00000000" w14:paraId="00000139">
      <w:pPr>
        <w:pStyle w:val="Heading4"/>
        <w:pBdr>
          <w:top w:space="0" w:sz="0" w:val="nil"/>
          <w:left w:space="0" w:sz="0" w:val="nil"/>
          <w:bottom w:space="0" w:sz="0" w:val="nil"/>
          <w:right w:space="0" w:sz="0" w:val="nil"/>
          <w:between w:space="0" w:sz="0" w:val="nil"/>
        </w:pBdr>
        <w:shd w:fill="auto" w:val="clear"/>
        <w:spacing w:after="240" w:before="135" w:lineRule="auto"/>
        <w:ind w:left="165" w:right="165" w:firstLine="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Why "programs confirmed" is a gate, not a step</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Every writing service — SOP, LOR, essay — hangs off the same trigger: the student has confirmed which programmes they are targeting. Writing before that lock is rework, because a tailored SOP references real modules and named faculty at one specific university. The graph encodes that dependency instead of trusting each writer to remember it.</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105" w:lineRule="auto"/>
        <w:ind w:left="120" w:firstLine="0"/>
        <w:rPr>
          <w:color w:val="5a5a6e"/>
          <w:sz w:val="12"/>
          <w:szCs w:val="12"/>
        </w:rPr>
      </w:pPr>
      <w:r w:rsidDel="00000000" w:rsidR="00000000" w:rsidRPr="00000000">
        <w:rPr>
          <w:color w:val="5a5a6e"/>
          <w:sz w:val="12"/>
          <w:szCs w:val="12"/>
          <w:rtl w:val="0"/>
        </w:rPr>
        <w:t xml:space="preserve">Five filing lanes exist because deadline pressure and target tier are orthogonal: country scope (English-only vs any) × institution tier (general vs Top 100) × SLA (5 business days vs 48h). The graph carries all five explicitly rather than as flags on one product, so each lane can be staffed and measured on its own.</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06</w:t>
      </w:r>
    </w:p>
    <w:p w:rsidR="00000000" w:rsidDel="00000000" w:rsidP="00000000" w:rsidRDefault="00000000" w:rsidRPr="00000000" w14:paraId="0000013F">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Fund, Move &amp; Land</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07 · Phase detail — post-admit tracks</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TB SL(["Shortlist confirmed"]) --&gt; SCS["Scholarship Shortlisting</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43 profile data points"] SCS --&gt;|"shortlist confirmed</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by user"| SCF["Scholarship Filing"] SCS --&gt;|"user upgrades"| SCE["Scholarship End-to-End"] SL --&gt; LN1["Education Loan"] SL --&gt; LN2["Financing &amp; Loans"] LN1 &lt;-.-&gt;|"duplicate slug —</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merge candidate"| LN2 AF["Application Filing"] &lt;--&gt;|"loan needed</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60" w:lineRule="auto"/>
        <w:jc w:val="center"/>
        <w:rPr/>
      </w:pPr>
      <w:r w:rsidDel="00000000" w:rsidR="00000000" w:rsidRPr="00000000">
        <w:rPr>
          <w:rtl w:val="0"/>
        </w:rPr>
        <w:t xml:space="preserve">for fee payment"| LN1 SCF --&gt; FUND(["Funding secured"]) SCE --&gt; FUND LN1 --&gt; FUND classDef s fill:#fff,stroke:#6EE7B7,color:#065F46 classDef t fill:#14B8A6,stroke:#0F766E,color:#fff classDef w fill:#FEF2F2,stroke:#FCA5A5,color:#991B1B class SCS,SCF,SCE,LN1,AF s class SL,FUND t class LN2 w</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105" w:lineRule="auto"/>
        <w:jc w:val="center"/>
        <w:rPr>
          <w:color w:val="8a8a9c"/>
          <w:sz w:val="12"/>
          <w:szCs w:val="12"/>
        </w:rPr>
      </w:pPr>
      <w:r w:rsidDel="00000000" w:rsidR="00000000" w:rsidRPr="00000000">
        <w:rPr>
          <w:rFonts w:ascii="Arial Unicode MS" w:cs="Arial Unicode MS" w:eastAsia="Arial Unicode MS" w:hAnsi="Arial Unicode MS"/>
          <w:color w:val="8a8a9c"/>
          <w:sz w:val="12"/>
          <w:szCs w:val="12"/>
          <w:rtl w:val="0"/>
        </w:rPr>
        <w:t xml:space="preserve">⑥ Fund — runs in parallel with application filing, not after it. The loan edge is bidirectional because fee deadlines and loan disbursement gate each other.</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flowchart TB ADM(["Admission received"]) --&gt; VA["Visa Assistance</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doc &amp; application check"] VA --&gt;|"user upgrades to</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full filing"| VF["Visa Filings</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mock interviews + reapplication"] DOC["Documents Assistance"] --&gt;|"docs ready"| VA VA --&gt;|"visa approved"| AC["Accommodation Support</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2L–4L+ properties"] VF --&gt;|"visa approved"| AC AC --&gt;|"course starts"| JB["Post-Study Job Support</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up to 50 applications"] RS["Custom Resume</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60" w:lineRule="auto"/>
        <w:jc w:val="center"/>
        <w:rPr/>
      </w:pPr>
      <w:r w:rsidDel="00000000" w:rsidR="00000000" w:rsidRPr="00000000">
        <w:rPr>
          <w:rtl w:val="0"/>
        </w:rPr>
        <w:t xml:space="preserve">std · express · urgent"] --&gt;|"resume ready"| JB JB --&gt; END(["Employed abroad"]) classDef s fill:#fff,stroke:#93C5FD,color:#1E3A8A classDef t fill:#0EA5E9,stroke:#0369A1,color:#fff class VA,VF,AC,JB,RS,DOC s class ADM,END t</w:t>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105" w:lineRule="auto"/>
        <w:jc w:val="center"/>
        <w:rPr>
          <w:color w:val="8a8a9c"/>
          <w:sz w:val="12"/>
          <w:szCs w:val="12"/>
        </w:rPr>
      </w:pPr>
      <w:r w:rsidDel="00000000" w:rsidR="00000000" w:rsidRPr="00000000">
        <w:rPr>
          <w:rFonts w:ascii="Arial Unicode MS" w:cs="Arial Unicode MS" w:eastAsia="Arial Unicode MS" w:hAnsi="Arial Unicode MS"/>
          <w:color w:val="8a8a9c"/>
          <w:sz w:val="12"/>
          <w:szCs w:val="12"/>
          <w:rtl w:val="0"/>
        </w:rPr>
        <w:t xml:space="preserve">⑦⑧ Move &amp; Land — strictly sequential. Visa approval is a hard gate on housing; course start is a hard gate on job support.</w:t>
      </w:r>
    </w:p>
    <w:p w:rsidR="00000000" w:rsidDel="00000000" w:rsidP="00000000" w:rsidRDefault="00000000" w:rsidRPr="00000000" w14:paraId="00000152">
      <w:pPr>
        <w:pStyle w:val="Heading4"/>
        <w:pBdr>
          <w:top w:space="0" w:sz="0" w:val="nil"/>
          <w:left w:space="0" w:sz="0" w:val="nil"/>
          <w:bottom w:space="0" w:sz="0" w:val="nil"/>
          <w:right w:space="0" w:sz="0" w:val="nil"/>
          <w:between w:space="0" w:sz="0" w:val="nil"/>
        </w:pBdr>
        <w:shd w:fill="auto" w:val="clear"/>
        <w:spacing w:after="135" w:before="135" w:lineRule="auto"/>
        <w:ind w:left="165" w:right="165" w:firstLine="0"/>
        <w:rPr>
          <w:color w:val="8a8a9c"/>
          <w:sz w:val="12"/>
          <w:szCs w:val="12"/>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The only true funnel end</w:t>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Post-Study Job Support is the graph's terminal vertex — it has incoming edges but no outgoing ones. Every other path either loops back (re-filing, upgrades) or converges here. The retention thesis of the whole business is that the graph does not end at the visa.</w:t>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07</w:t>
      </w:r>
    </w:p>
    <w:p w:rsidR="00000000" w:rsidDel="00000000" w:rsidP="00000000" w:rsidRDefault="00000000" w:rsidRPr="00000000" w14:paraId="00000157">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Fifteen pipelines run everything</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08 · The delivery abstraction</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58 services do not need 58 delivery processes. The 360 stages collapse into </w:t>
      </w:r>
      <w:r w:rsidDel="00000000" w:rsidR="00000000" w:rsidRPr="00000000">
        <w:rPr>
          <w:b w:val="1"/>
          <w:bCs w:val="1"/>
          <w:color w:val="2b2b3d"/>
          <w:sz w:val="16"/>
          <w:szCs w:val="16"/>
          <w:rtl w:val="0"/>
        </w:rPr>
        <w:t xml:space="preserve">15 distinct ordered pipelines</w:t>
      </w:r>
      <w:r w:rsidDel="00000000" w:rsidR="00000000" w:rsidRPr="00000000">
        <w:rPr>
          <w:color w:val="2b2b3d"/>
          <w:sz w:val="16"/>
          <w:szCs w:val="16"/>
          <w:rtl w:val="0"/>
        </w:rPr>
        <w:t xml:space="preserve"> — every service is an instance of one of them. This is the single highest-leverage property of the model: train an ops hire on 15 pipelines and they can run the whole catalog.</w:t>
      </w:r>
    </w:p>
    <w:tbl>
      <w:tblPr>
        <w:tblStyle w:val="Table6"/>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Pipeline archetype</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Stages</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Ordered stage sequence</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SOP Services</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1 service</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Research &amp; OutlineIntake &amp; DiscoveryFirst DraftUser Review &amp; RevisionsFinal QA &amp; DeliveryAcceptance &amp; 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SOP Services</w:t>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8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DiscoveryResearch &amp; OutlineFirst DraftUser Review &amp; RevisionsFinal QA &amp; DeliveryAcceptance &amp; 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LOR Services</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4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Recommender SetupRecommender Briefing &amp; OutlineFirst Draft &amp; Internal QAUser Review &amp; RevisionsFinal QA &amp; DeliveryAcceptance &amp; 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Application Filing</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1 service</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7</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Prerequisites CheckForm Filling &amp; User ReviewFee Payment &amp; SubmissionReceipt Verification &amp; Status TrackingInterview Coordination (Conditional)Decision CommunicationClose-out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Application Filing</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6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8</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Prerequisites CheckProgram Lock &amp; Document PrepForm Filling &amp; User ReviewFee Payment &amp; SubmissionReceipt Verification &amp; Status TrackingInterview Coordination (Conditional)Decision CommunicationClose-out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Career &amp; Job Support</w:t>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4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Career Goal MappingResume &amp; LinkedIn OptimizationJob Search Strategy &amp; Application ExecutionInterview Coaching &amp; Offer NegotiationClose-out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Test Preparation</w:t>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15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Enrollment &amp; DiagnosticOnboarding &amp; Personalised Study PlanLive Training &amp; PracticeMock Tests &amp; Performance ReviewExam Readiness &amp; BookingClose-out &amp; Post-exam Support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Counseling &amp; Consultation</w:t>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4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Booking &amp; IntakePre-session PreparationSession DeliveryAction Plan &amp; Follow-up Q&amp;AClose-out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Visa Services</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2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8</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Visa Type DeterminationDocument CollectionDocument VerificationApplication Form &amp; User Sign-offSubmission &amp; Appointment BookingBiometrics &amp; Mock InterviewDecision Tracking &amp; CommunicationClose-out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Accommodation Support</w:t>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1 service</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Preferences CaptureProperty Shortlisting &amp; ToursSelection &amp; BookingLease Review &amp; PaymentMove-in SupportClose-out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Loan Services</w:t>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2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7</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Eligibility AssessmentLender ShortlistingDocument Collection &amp; VerificationLender SubmissionOffer Comparison &amp; SelectionFinal Approval &amp; DisbursementClose-out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Scholarship Filing</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3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7</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Profile CaptureResearch &amp; ShortlistingEssay &amp; Document PrepSubmissionStatus Tracking &amp; Interview CoordinationDecision &amp; Award AcceptanceClose-out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Profile Building</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1 service</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rFonts w:ascii="Arial Unicode MS" w:cs="Arial Unicode MS" w:eastAsia="Arial Unicode MS" w:hAnsi="Arial Unicode MS"/>
                <w:color w:val="4920b5"/>
                <w:sz w:val="12"/>
                <w:szCs w:val="12"/>
                <w:shd w:fill="f5f3ff" w:val="clear"/>
                <w:vertAlign w:val="baseline"/>
                <w:rtl w:val="0"/>
              </w:rPr>
              <w:t xml:space="preserve">Intake &amp; DiagnosticGoal Setting &amp; RoadmapActivity Execution &amp; GuidanceQuarterly Reviews (Q1 → Q3)Year-end Portfolio &amp; HandoffClose-out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Data &amp; Insights</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2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Intake &amp; Scope ConfirmationData Compilation &amp; Report BuildDelivery &amp; WalkthroughUser Confirmation &amp; Q&amp;AClose-out</w:t>
            </w:r>
          </w:p>
        </w:tc>
      </w:tr>
      <w:tr>
        <w:trPr>
          <w:cantSplit w:val="0"/>
          <w:tblHeader w:val="0"/>
        </w:trPr>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rPr>
                <w:b w:val="1"/>
                <w:bCs w:val="1"/>
                <w:sz w:val="12"/>
                <w:szCs w:val="12"/>
                <w:vertAlign w:val="baseline"/>
              </w:rPr>
            </w:pPr>
            <w:r w:rsidDel="00000000" w:rsidR="00000000" w:rsidRPr="00000000">
              <w:rPr>
                <w:b w:val="1"/>
                <w:bCs w:val="1"/>
                <w:sz w:val="12"/>
                <w:szCs w:val="12"/>
                <w:vertAlign w:val="baseline"/>
                <w:rtl w:val="0"/>
              </w:rPr>
              <w:t xml:space="preserve">Plans</w:t>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75" w:before="75" w:lineRule="auto"/>
              <w:rPr>
                <w:color w:val="8a8a9c"/>
                <w:sz w:val="12"/>
                <w:szCs w:val="12"/>
                <w:vertAlign w:val="baseline"/>
              </w:rPr>
            </w:pPr>
            <w:r w:rsidDel="00000000" w:rsidR="00000000" w:rsidRPr="00000000">
              <w:rPr>
                <w:color w:val="8a8a9c"/>
                <w:sz w:val="12"/>
                <w:szCs w:val="12"/>
                <w:vertAlign w:val="baseline"/>
                <w:rtl w:val="0"/>
              </w:rPr>
              <w:t xml:space="preserve">4 services</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75" w:before="75" w:lineRule="auto"/>
              <w:rPr>
                <w:sz w:val="12"/>
                <w:szCs w:val="12"/>
                <w:vertAlign w:val="baseline"/>
              </w:rPr>
            </w:pPr>
            <w:r w:rsidDel="00000000" w:rsidR="00000000" w:rsidRPr="00000000">
              <w:rPr>
                <w:sz w:val="12"/>
                <w:szCs w:val="12"/>
                <w:vertAlign w:val="baseline"/>
                <w:rtl w:val="0"/>
              </w:rPr>
              <w:t xml:space="preserve">6</w:t>
            </w:r>
          </w:p>
        </w:tc>
        <w:tc>
          <w:tcPr>
            <w:tcBorders>
              <w:bottom w:color="ededf3" w:space="0" w:sz="6" w:val="single"/>
            </w:tcBorders>
            <w:shd w:fill="ededf2" w:val="clear"/>
            <w:tcMar>
              <w:top w:w="75.0" w:type="dxa"/>
              <w:left w:w="0.0" w:type="dxa"/>
              <w:bottom w:w="75.0" w:type="dxa"/>
              <w:right w:w="90.0" w:type="dxa"/>
            </w:tcMa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75" w:before="75" w:lineRule="auto"/>
              <w:rPr>
                <w:color w:val="4920b5"/>
                <w:sz w:val="12"/>
                <w:szCs w:val="12"/>
                <w:shd w:fill="f5f3ff" w:val="clear"/>
                <w:vertAlign w:val="baseline"/>
              </w:rPr>
            </w:pPr>
            <w:r w:rsidDel="00000000" w:rsidR="00000000" w:rsidRPr="00000000">
              <w:rPr>
                <w:color w:val="4920b5"/>
                <w:sz w:val="12"/>
                <w:szCs w:val="12"/>
                <w:shd w:fill="f5f3ff" w:val="clear"/>
                <w:vertAlign w:val="baseline"/>
                <w:rtl w:val="0"/>
              </w:rPr>
              <w:t xml:space="preserve">Purchase &amp; Welcome OnboardingKickoff Call &amp; Journey RoadmapService Orchestration (Ongoing)Mid-plan Health CheckRenewal &amp; Upgrade DiscussionPlan Close-out</w:t>
            </w:r>
          </w:p>
        </w:tc>
      </w:tr>
    </w:tbl>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08</w:t>
      </w:r>
    </w:p>
    <w:p w:rsidR="00000000" w:rsidDel="00000000" w:rsidP="00000000" w:rsidRDefault="00000000" w:rsidRPr="00000000" w14:paraId="0000019D">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Anatomy of a stage</w:t>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09 · The unit of accountability</w:t>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flowchart LR subgraph SIN["ENTRY"] TRG["</w:t>
      </w:r>
      <w:r w:rsidDel="00000000" w:rsidR="00000000" w:rsidRPr="00000000">
        <w:rPr>
          <w:b w:val="1"/>
          <w:bCs w:val="1"/>
          <w:rtl w:val="0"/>
        </w:rPr>
        <w:t xml:space="preserve">trigger</w:t>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the observable event that</w:t>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makes this stage startable"] end subgraph SBODY["THE STAGE"] direction TB OWN["</w:t>
      </w:r>
      <w:r w:rsidDel="00000000" w:rsidR="00000000" w:rsidRPr="00000000">
        <w:rPr>
          <w:b w:val="1"/>
          <w:bCs w:val="1"/>
          <w:rtl w:val="0"/>
        </w:rPr>
        <w:t xml:space="preserve">primary_owner</w:t>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one accountable role"] SUP["</w:t>
      </w:r>
      <w:r w:rsidDel="00000000" w:rsidR="00000000" w:rsidRPr="00000000">
        <w:rPr>
          <w:b w:val="1"/>
          <w:bCs w:val="1"/>
          <w:rtl w:val="0"/>
        </w:rPr>
        <w:t xml:space="preserve">supporting_owners</w:t>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roles that contribute"] TSK["</w:t>
      </w:r>
      <w:r w:rsidDel="00000000" w:rsidR="00000000" w:rsidRPr="00000000">
        <w:rPr>
          <w:b w:val="1"/>
          <w:bCs w:val="1"/>
          <w:rtl w:val="0"/>
        </w:rPr>
        <w:t xml:space="preserve">sub_tasks[]</w:t>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each atomic, each with</w:t>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exactly one owner"] OWN --- SUP --- TSK end subgraph SOUT["EXIT"] CC["</w:t>
      </w:r>
      <w:r w:rsidDel="00000000" w:rsidR="00000000" w:rsidRPr="00000000">
        <w:rPr>
          <w:b w:val="1"/>
          <w:bCs w:val="1"/>
          <w:rtl w:val="0"/>
        </w:rPr>
        <w:t xml:space="preserve">completion_criteria</w:t>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the observable fact that</w:t>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105" w:lineRule="auto"/>
        <w:jc w:val="center"/>
        <w:rPr/>
      </w:pPr>
      <w:r w:rsidDel="00000000" w:rsidR="00000000" w:rsidRPr="00000000">
        <w:rPr>
          <w:rtl w:val="0"/>
        </w:rPr>
        <w:t xml:space="preserve">proves it is done"] end TRG --&gt; SBODY --&gt; CC CC -.-&gt;|"becomes the trigger of"| NXT["stage n+1"] classDef a fill:#EDE9FE,stroke:#C4B5FD,color:#4920B5 classDef b fill:#5F2EEA,stroke:#4920B5,color:#fff classDef c fill:#ECFDF5,stroke:#6EE7B7,color:#065F46 class TRG a class OWN,SUP,TSK b class CC,NXT c</w:t>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105" w:lineRule="auto"/>
        <w:ind w:left="120" w:firstLine="0"/>
        <w:rPr>
          <w:color w:val="5a5a6e"/>
          <w:sz w:val="12"/>
          <w:szCs w:val="12"/>
        </w:rPr>
      </w:pPr>
      <w:r w:rsidDel="00000000" w:rsidR="00000000" w:rsidRPr="00000000">
        <w:rPr>
          <w:color w:val="5a5a6e"/>
          <w:sz w:val="12"/>
          <w:szCs w:val="12"/>
          <w:rtl w:val="0"/>
        </w:rPr>
        <w:t xml:space="preserve">Because exit criteria are written as facts rather than states ("plagiarism scan clean", not "QA done"), the same field serves as the audit evidence list. Stage completion is verifiable by someone who was not in the room.</w:t>
      </w:r>
    </w:p>
    <w:p w:rsidR="00000000" w:rsidDel="00000000" w:rsidP="00000000" w:rsidRDefault="00000000" w:rsidRPr="00000000" w14:paraId="000001AC">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Worked example — a real record</w:t>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ind w:left="165" w:right="165" w:firstLine="0"/>
        <w:rPr/>
      </w:pP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210" w:before="75" w:lineRule="auto"/>
        <w:ind w:left="165" w:right="165" w:firstLine="0"/>
        <w:rPr>
          <w:rFonts w:ascii="Arial" w:cs="Arial" w:eastAsia="Arial" w:hAnsi="Arial"/>
          <w:color w:val="c9c4ec"/>
          <w:sz w:val="12"/>
          <w:szCs w:val="12"/>
          <w:shd w:fill="1f1f2e" w:val="clear"/>
        </w:rPr>
      </w:pPr>
      <w:r w:rsidDel="00000000" w:rsidR="00000000" w:rsidRPr="00000000">
        <w:rPr>
          <w:rFonts w:ascii="Arial" w:cs="Arial" w:eastAsia="Arial" w:hAnsi="Arial"/>
          <w:color w:val="c9c4ec"/>
          <w:sz w:val="12"/>
          <w:szCs w:val="12"/>
          <w:shd w:fill="1f1f2e" w:val="clear"/>
          <w:rtl w:val="0"/>
        </w:rPr>
        <w:t xml:space="preserve">tailored-sops-english · stage 3</w:t>
      </w:r>
    </w:p>
    <w:p w:rsidR="00000000" w:rsidDel="00000000" w:rsidP="00000000" w:rsidRDefault="00000000" w:rsidRPr="00000000" w14:paraId="000001AF">
      <w:pPr>
        <w:pStyle w:val="Heading3"/>
        <w:pBdr>
          <w:top w:space="0" w:sz="0" w:val="nil"/>
          <w:left w:space="0" w:sz="0" w:val="nil"/>
          <w:bottom w:space="0" w:sz="0" w:val="nil"/>
          <w:right w:space="0" w:sz="0" w:val="nil"/>
          <w:between w:space="0" w:sz="0" w:val="nil"/>
        </w:pBdr>
        <w:shd w:fill="auto" w:val="clear"/>
        <w:spacing w:after="45" w:lineRule="auto"/>
        <w:ind w:left="165" w:right="165" w:firstLine="0"/>
        <w:rPr>
          <w:sz w:val="20"/>
          <w:szCs w:val="20"/>
        </w:rPr>
      </w:pPr>
      <w:r w:rsidDel="00000000" w:rsidR="00000000" w:rsidRPr="00000000">
        <w:rPr>
          <w:sz w:val="20"/>
          <w:szCs w:val="20"/>
          <w:rtl w:val="0"/>
        </w:rPr>
        <w:t xml:space="preserve">First Draft</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120" w:lineRule="auto"/>
        <w:ind w:left="165" w:right="165" w:firstLine="0"/>
        <w:rPr>
          <w:color w:val="5a5a6e"/>
          <w:sz w:val="12"/>
          <w:szCs w:val="12"/>
        </w:rPr>
      </w:pPr>
      <w:r w:rsidDel="00000000" w:rsidR="00000000" w:rsidRPr="00000000">
        <w:rPr>
          <w:color w:val="5a5a6e"/>
          <w:sz w:val="12"/>
          <w:szCs w:val="12"/>
          <w:rtl w:val="0"/>
        </w:rPr>
        <w:t xml:space="preserve">Full first draft written and passed through internal QA (grammar, tone, plagiarism) before user sees it.</w:t>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ind w:left="195" w:firstLine="0"/>
        <w:rPr/>
      </w:pPr>
      <w:r w:rsidDel="00000000" w:rsidR="00000000" w:rsidRPr="00000000">
        <w:rPr>
          <w:rtl w:val="0"/>
        </w:rPr>
        <w:t xml:space="preserve">TriggerOutline approved Primary owner</w:t>
      </w:r>
      <w:r w:rsidDel="00000000" w:rsidR="00000000" w:rsidRPr="00000000">
        <w:rPr>
          <w:color w:val="ffffff"/>
          <w:sz w:val="12"/>
          <w:szCs w:val="12"/>
          <w:shd w:fill="5f2eea" w:val="clear"/>
          <w:rtl w:val="0"/>
        </w:rPr>
        <w:t xml:space="preserve">sop-writer</w:t>
      </w:r>
      <w:r w:rsidDel="00000000" w:rsidR="00000000" w:rsidRPr="00000000">
        <w:rPr>
          <w:rtl w:val="0"/>
        </w:rPr>
        <w:t xml:space="preserve"> Supporting</w:t>
      </w:r>
      <w:r w:rsidDel="00000000" w:rsidR="00000000" w:rsidRPr="00000000">
        <w:rPr>
          <w:color w:val="4920b5"/>
          <w:sz w:val="12"/>
          <w:szCs w:val="12"/>
          <w:shd w:fill="e9e5fb" w:val="clear"/>
          <w:rtl w:val="0"/>
        </w:rPr>
        <w:t xml:space="preserve">admin</w:t>
      </w:r>
      <w:r w:rsidDel="00000000" w:rsidR="00000000" w:rsidRPr="00000000">
        <w:rPr>
          <w:rtl w:val="0"/>
        </w:rPr>
        <w:t xml:space="preserve"> Completion criteriaFirst draft committed; internal QA checklist signed off; plagiarism scan clean. Sub-tasks</w:t>
      </w:r>
    </w:p>
    <w:p w:rsidR="00000000" w:rsidDel="00000000" w:rsidP="00000000" w:rsidRDefault="00000000" w:rsidRPr="00000000" w14:paraId="000001B2">
      <w:pPr>
        <w:numPr>
          <w:ilvl w:val="0"/>
          <w:numId w:val="2"/>
        </w:numPr>
        <w:pBdr>
          <w:top w:space="0" w:sz="0" w:val="nil"/>
          <w:left w:space="0" w:sz="0" w:val="nil"/>
          <w:bottom w:space="0" w:sz="0" w:val="nil"/>
          <w:right w:space="0" w:sz="0" w:val="nil"/>
          <w:between w:space="0" w:sz="0" w:val="nil"/>
        </w:pBdr>
        <w:shd w:fill="auto" w:val="clear"/>
        <w:spacing w:after="0" w:afterAutospacing="0" w:lineRule="auto"/>
        <w:ind w:left="195" w:hanging="360"/>
      </w:pPr>
      <w:r w:rsidDel="00000000" w:rsidR="00000000" w:rsidRPr="00000000">
        <w:rPr>
          <w:rFonts w:ascii="Arial Unicode MS" w:cs="Arial Unicode MS" w:eastAsia="Arial Unicode MS" w:hAnsi="Arial Unicode MS"/>
          <w:rtl w:val="0"/>
        </w:rPr>
        <w:t xml:space="preserve">Write full draft (opening → body → closing/program-fit) </w:t>
      </w:r>
      <w:r w:rsidDel="00000000" w:rsidR="00000000" w:rsidRPr="00000000">
        <w:rPr>
          <w:color w:val="065f46"/>
          <w:sz w:val="10"/>
          <w:szCs w:val="10"/>
          <w:shd w:fill="ecfdf5" w:val="clear"/>
          <w:rtl w:val="0"/>
        </w:rPr>
        <w:t xml:space="preserve">sop-writer</w:t>
      </w:r>
    </w:p>
    <w:p w:rsidR="00000000" w:rsidDel="00000000" w:rsidP="00000000" w:rsidRDefault="00000000" w:rsidRPr="00000000" w14:paraId="000001B3">
      <w:pPr>
        <w:numPr>
          <w:ilvl w:val="0"/>
          <w:numId w:val="2"/>
        </w:numPr>
        <w:pBdr>
          <w:top w:space="0" w:sz="0" w:val="nil"/>
          <w:left w:space="0" w:sz="0" w:val="nil"/>
          <w:bottom w:space="0" w:sz="0" w:val="nil"/>
          <w:right w:space="0" w:sz="0" w:val="nil"/>
          <w:between w:space="0" w:sz="0" w:val="nil"/>
        </w:pBdr>
        <w:shd w:fill="auto" w:val="clear"/>
        <w:spacing w:after="45" w:before="0" w:beforeAutospacing="0" w:lineRule="auto"/>
        <w:ind w:left="195" w:hanging="360"/>
      </w:pPr>
      <w:r w:rsidDel="00000000" w:rsidR="00000000" w:rsidRPr="00000000">
        <w:rPr>
          <w:rtl w:val="0"/>
        </w:rPr>
        <w:t xml:space="preserve">Internal QA: factual accuracy, tone, plagiarism scan </w:t>
      </w:r>
      <w:r w:rsidDel="00000000" w:rsidR="00000000" w:rsidRPr="00000000">
        <w:rPr>
          <w:color w:val="065f46"/>
          <w:sz w:val="10"/>
          <w:szCs w:val="10"/>
          <w:shd w:fill="ecfdf5" w:val="clear"/>
          <w:rtl w:val="0"/>
        </w:rPr>
        <w:t xml:space="preserve">admin</w:t>
      </w:r>
    </w:p>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09</w:t>
      </w:r>
    </w:p>
    <w:p w:rsidR="00000000" w:rsidDel="00000000" w:rsidP="00000000" w:rsidRDefault="00000000" w:rsidRPr="00000000" w14:paraId="000001B6">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Handoffs in time</w:t>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10 · Swimlane — writer-led delivery</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The 6-stage writing pipeline (SOP, LOR, essay, CV — 26 services), shown as role handoffs. Note that </w:t>
      </w:r>
      <w:r w:rsidDel="00000000" w:rsidR="00000000" w:rsidRPr="00000000">
        <w:rPr>
          <w:b w:val="1"/>
          <w:bCs w:val="1"/>
          <w:color w:val="2b2b3d"/>
          <w:sz w:val="16"/>
          <w:szCs w:val="16"/>
          <w:rtl w:val="0"/>
        </w:rPr>
        <w:t xml:space="preserve">admin owns the QA gates</w:t>
      </w:r>
      <w:r w:rsidDel="00000000" w:rsidR="00000000" w:rsidRPr="00000000">
        <w:rPr>
          <w:color w:val="2b2b3d"/>
          <w:sz w:val="16"/>
          <w:szCs w:val="16"/>
          <w:rtl w:val="0"/>
        </w:rPr>
        <w:t xml:space="preserve"> in a writer-led service: the writer cannot mark their own work delivered.</w:t>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sequenceDiagram autonumber participant U as Student participant AD as Admin participant SW as SOP Writer Note over U,SW: ① Intake &amp; Discovery U-&gt;&gt;AD: Checkout on Shopify / nbyula.com AD-&gt;&gt;AD: Verify payment · create CRM record AD-&gt;&gt;U: Confirmation email AD-&gt;&gt;SW: Assign writer · pull profile &amp; transcripts SW-&gt;&gt;U: Discovery call (30–60 min) SW-&gt;&gt;SW: Document story arc, themes, program fit Note right of SW: ✓ CRM record · writer assigned · call notes saved Note over U,SW: ② Research &amp; Outline SW-&gt;&gt;SW: Read program page &amp; curriculum · map strengths SW-&gt;&gt;SW: Identify 2–3 faculty to reference SW-&gt;&gt;SW: Draft outline · senior writer sanity check Note right of SW: ✓ 5–7 section outline approved internally Note over U,SW: ③ First Draft SW-&gt;&gt;SW: Write opening → body → program-fit close SW-&gt;&gt;AD: Submit for internal QA AD-&gt;&gt;AD: Factual accuracy · tone · plagiarism scan Note right of AD: ✓ QA checklist signed · scan clean Note over U,SW: ④ User Review &amp; Revisions SW-&gt;&gt;U: Share draft U-&gt;&gt;SW: Consolidated feedback SW-&gt;&gt;U: Revised draft (within revision cap) Note over U,SW: ⑤ Final QA &amp; Delivery SW-&gt;&gt;AD: Final version AD-&gt;&gt;AD: Format check · final plagiarism scan AD-&gt;&gt;U: Deliver final artifact Note over U,SW: ⑥ Acceptance &amp; Close-out U-&gt;&gt;AD: Acceptance AD-&gt;&gt;AD: Archive · close order · trigger downstream edge</w:t>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10</w:t>
      </w:r>
    </w:p>
    <w:p w:rsidR="00000000" w:rsidDel="00000000" w:rsidP="00000000" w:rsidRDefault="00000000" w:rsidRPr="00000000" w14:paraId="000001BE">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Handoffs in time</w:t>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11 · Swimlane — counsellor-led application filing</w:t>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The 8-stage filing pipeline (6 services). Longer than the writing pipeline because it contains two waits the business does not control: the university's acknowledgement and the university's decision. Both are modelled as stages with owners, so an unanswered application has someone's name on it.</w:t>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Unicode MS" w:cs="Arial Unicode MS" w:eastAsia="Arial Unicode MS" w:hAnsi="Arial Unicode MS"/>
          <w:rtl w:val="0"/>
        </w:rPr>
        <w:t xml:space="preserve">sequenceDiagram autonumber participant U as Student participant AD as Admin participant CO as Counsellor participant UNI as University Note over U,UNI: ① Intake &amp; Prerequisites Check AD-&gt;&gt;CO: Order confirmed · assign counsellor CO-&gt;&gt;CO: Verify SOP, LOR, transcripts, test score on file Note right of CO: ✓ all prerequisites present or gaps logged Note over U,UNI: ② Program Lock &amp; Document Prep CO-&gt;&gt;U: Confirm exact programme &amp; intake U-&gt;&gt;CO: Sign-off on target CO-&gt;&gt;CO: Assemble document set to university spec Note over U,UNI: ③ Form Filling &amp; User Review CO-&gt;&gt;CO: Complete application form CO-&gt;&gt;U: Send for review U-&gt;&gt;CO: Corrections &amp; approval Note over U,UNI: ④ Fee Payment &amp; Submission U-&gt;&gt;UNI: Application fee paid CO-&gt;&gt;UNI: Submit application Note over U,UNI: ⑤ Receipt Verification &amp; Status Tracking UNI--&gt;&gt;CO: Acknowledgement / portal ID CO-&gt;&gt;CO: Log tracking ID · monitor portal Note right of CO: ✓ receipt captured · status polled on cadence Note over U,UNI: ⑥ Interview Coordination (conditional) UNI--&gt;&gt;CO: Interview request CO-&gt;&gt;U: Schedule + route to Admission Interviews service Note over U,UNI: ⑦ Decision Communication UNI--&gt;&gt;CO: Admit / reject / waitlist CO-&gt;&gt;U: Communicate decision &amp; next step Note over U,UNI: ⑧ Close-out CO-&gt;&gt;AD: Close order AD-&gt;&gt;AD: Archive · fire downstream edge (visa / re-file)</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11</w:t>
      </w:r>
    </w:p>
    <w:p w:rsidR="00000000" w:rsidDel="00000000" w:rsidP="00000000" w:rsidRDefault="00000000" w:rsidRPr="00000000" w14:paraId="000001C6">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Plans as subgraphs</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12 · Bundling model</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flowchart LR PRO["</w:t>
      </w:r>
      <w:r w:rsidDel="00000000" w:rsidR="00000000" w:rsidRPr="00000000">
        <w:rPr>
          <w:b w:val="1"/>
          <w:bCs w:val="1"/>
          <w:rtl w:val="0"/>
        </w:rPr>
        <w:t xml:space="preserve">Pro</w:t>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₹2,499 · ₹299/mo</w:t>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US UK CA AU NZ IE</w:t>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Masters only"] PRE["</w:t>
      </w:r>
      <w:r w:rsidDel="00000000" w:rsidR="00000000" w:rsidRPr="00000000">
        <w:rPr>
          <w:b w:val="1"/>
          <w:bCs w:val="1"/>
          <w:rtl w:val="0"/>
        </w:rPr>
        <w:t xml:space="preserve">Premium</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₹34,999</w:t>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All countries</w:t>
      </w:r>
    </w:p>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t xml:space="preserve">Masters only"] ULT["</w:t>
      </w:r>
      <w:r w:rsidDel="00000000" w:rsidR="00000000" w:rsidRPr="00000000">
        <w:rPr>
          <w:b w:val="1"/>
          <w:bCs w:val="1"/>
          <w:rtl w:val="0"/>
        </w:rPr>
        <w:t xml:space="preserve">Ultimate</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₹69,999</w:t>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All countries</w:t>
      </w:r>
    </w:p>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Bachelors–PhD"] PRO --&gt; A1["Standard</w:t>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Shortlisting"] PRO --&gt; A2["1 Tailored</w:t>
      </w:r>
    </w:p>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SOP"] PRO --&gt; A3["1 LOR"] PRO --&gt; A4["Visa Assistance</w:t>
      </w:r>
    </w:p>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doc &amp; app check"] PRE --&gt; B1["Bulletproof</w:t>
      </w:r>
    </w:p>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Shortlisting"] PRE --&gt; B2["2 Tailored</w:t>
      </w:r>
    </w:p>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SOPs"] PRE --&gt; B3["2 Deep LORs</w:t>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+ 3 LORs"] PRE --&gt; B4["Visa Filings</w:t>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mock interviews"] ULT --&gt; C0["Profile</w:t>
      </w:r>
    </w:p>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Building"] ULT --&gt; C1["Bulletproof</w:t>
      </w:r>
    </w:p>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Shortlisting"] ULT --&gt; C2["4 Essays</w:t>
      </w:r>
    </w:p>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5 SOPs"] ULT --&gt; C3["Visa Filings</w:t>
      </w:r>
    </w:p>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reapplication"] ULT --&gt; C4["Post-Study</w:t>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60" w:lineRule="auto"/>
        <w:jc w:val="center"/>
        <w:rPr/>
      </w:pPr>
      <w:r w:rsidDel="00000000" w:rsidR="00000000" w:rsidRPr="00000000">
        <w:rPr>
          <w:rtl w:val="0"/>
        </w:rPr>
        <w:t xml:space="preserve">Job Support"] classDef p fill:#EDE9FE,stroke:#C4B5FD,color:#4920B5 classDef q fill:#DDD6FE,stroke:#A78BFA,color:#4920B5 classDef r fill:#5F2EEA,stroke:#4920B5,color:#fff classDef n fill:#fff,stroke:#E4E4ED,color:#3B2E7E class PRO p class PRE q class ULT r class A1,A2,A3,A4,B1,B2,B3,B4,C0,C1,C2,C3,C4 n</w:t>
      </w:r>
    </w:p>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105" w:lineRule="auto"/>
        <w:jc w:val="center"/>
        <w:rPr>
          <w:color w:val="8a8a9c"/>
          <w:sz w:val="12"/>
          <w:szCs w:val="12"/>
        </w:rPr>
      </w:pPr>
      <w:r w:rsidDel="00000000" w:rsidR="00000000" w:rsidRPr="00000000">
        <w:rPr>
          <w:color w:val="8a8a9c"/>
          <w:sz w:val="12"/>
          <w:szCs w:val="12"/>
          <w:rtl w:val="0"/>
        </w:rPr>
        <w:t xml:space="preserve">Only the entitlement edges (trigger_owner: admin) are drawn. Each plan additionally includes 15–19 vertices in its vertices_included set.</w:t>
      </w:r>
    </w:p>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A plan is not a product. It is a </w:t>
      </w:r>
      <w:r w:rsidDel="00000000" w:rsidR="00000000" w:rsidRPr="00000000">
        <w:rPr>
          <w:b w:val="1"/>
          <w:bCs w:val="1"/>
          <w:color w:val="2b2b3d"/>
          <w:sz w:val="16"/>
          <w:szCs w:val="16"/>
          <w:rtl w:val="0"/>
        </w:rPr>
        <w:t xml:space="preserve">named subset of the graph</w:t>
      </w:r>
      <w:r w:rsidDel="00000000" w:rsidR="00000000" w:rsidRPr="00000000">
        <w:rPr>
          <w:color w:val="2b2b3d"/>
          <w:sz w:val="16"/>
          <w:szCs w:val="16"/>
          <w:rtl w:val="0"/>
        </w:rPr>
        <w:t xml:space="preserve"> plus a constraint object that caps consumption.</w:t>
      </w:r>
    </w:p>
    <w:tbl>
      <w:tblPr>
        <w:tblStyle w:val="Table7"/>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b2b3d"/>
                <w:sz w:val="16"/>
                <w:szCs w:val="16"/>
              </w:rPr>
            </w:pPr>
            <w:r w:rsidDel="00000000" w:rsidR="00000000" w:rsidRPr="00000000">
              <w:rPr>
                <w:rtl w:val="0"/>
              </w:rPr>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Pro</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Premium</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Ultimate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48.00000071525574" w:before="48.00000071525574" w:lineRule="auto"/>
              <w:rPr>
                <w:b w:val="1"/>
                <w:bCs w:val="1"/>
                <w:sz w:val="12"/>
                <w:szCs w:val="12"/>
                <w:vertAlign w:val="baseline"/>
              </w:rPr>
            </w:pPr>
            <w:r w:rsidDel="00000000" w:rsidR="00000000" w:rsidRPr="00000000">
              <w:rPr>
                <w:b w:val="1"/>
                <w:bCs w:val="1"/>
                <w:sz w:val="12"/>
                <w:szCs w:val="12"/>
                <w:vertAlign w:val="baseline"/>
                <w:rtl w:val="0"/>
              </w:rPr>
              <w:t xml:space="preserve">Price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₹2,499</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₹34,999</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₹69,999</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Application filings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8</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10 (up to 7 Top 50)</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Tailored SOPs / reviews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 / 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 / 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 / 10</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LORs / deep LORs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 / 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3 / 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5 / 5</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Essays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Top-100 covered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7</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Scholarships (max)</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Scholarship discount</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20%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40%</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Profile building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48.00000071525574" w:before="48.00000071525574" w:lineRule="auto"/>
              <w:rPr>
                <w:color w:val="c9c9d6"/>
                <w:sz w:val="12"/>
                <w:szCs w:val="12"/>
                <w:vertAlign w:val="baseline"/>
              </w:rPr>
            </w:pPr>
            <w:r w:rsidDel="00000000" w:rsidR="00000000" w:rsidRPr="00000000">
              <w:rPr>
                <w:color w:val="c9c9d6"/>
                <w:sz w:val="12"/>
                <w:szCs w:val="12"/>
                <w:vertAlign w:val="baseline"/>
                <w:rtl w:val="0"/>
              </w:rPr>
              <w:t xml:space="preserv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48.00000071525574" w:before="48.00000071525574" w:lineRule="auto"/>
              <w:rPr>
                <w:color w:val="c9c9d6"/>
                <w:sz w:val="12"/>
                <w:szCs w:val="12"/>
                <w:vertAlign w:val="baseline"/>
              </w:rPr>
            </w:pPr>
            <w:r w:rsidDel="00000000" w:rsidR="00000000" w:rsidRPr="00000000">
              <w:rPr>
                <w:color w:val="c9c9d6"/>
                <w:sz w:val="12"/>
                <w:szCs w:val="12"/>
                <w:vertAlign w:val="baseline"/>
                <w:rtl w:val="0"/>
              </w:rPr>
              <w:t xml:space="preserv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48.00000071525574" w:before="48.00000071525574" w:lineRule="auto"/>
              <w:rPr>
                <w:color w:val="10b981"/>
                <w:sz w:val="12"/>
                <w:szCs w:val="12"/>
                <w:vertAlign w:val="baseline"/>
              </w:rPr>
            </w:pPr>
            <w:r w:rsidDel="00000000" w:rsidR="00000000" w:rsidRPr="00000000">
              <w:rPr>
                <w:rFonts w:ascii="Arial Unicode MS" w:cs="Arial Unicode MS" w:eastAsia="Arial Unicode MS" w:hAnsi="Arial Unicode MS"/>
                <w:color w:val="10b981"/>
                <w:sz w:val="12"/>
                <w:szCs w:val="12"/>
                <w:vertAlign w:val="baseline"/>
                <w:rtl w:val="0"/>
              </w:rPr>
              <w:t xml:space="preserv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Admission interviews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48.00000071525574" w:before="48.00000071525574" w:lineRule="auto"/>
              <w:rPr>
                <w:color w:val="c9c9d6"/>
                <w:sz w:val="12"/>
                <w:szCs w:val="12"/>
                <w:vertAlign w:val="baseline"/>
              </w:rPr>
            </w:pPr>
            <w:r w:rsidDel="00000000" w:rsidR="00000000" w:rsidRPr="00000000">
              <w:rPr>
                <w:color w:val="c9c9d6"/>
                <w:sz w:val="12"/>
                <w:szCs w:val="12"/>
                <w:vertAlign w:val="baseline"/>
                <w:rtl w:val="0"/>
              </w:rPr>
              <w:t xml:space="preserv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 Mock + Prep</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3 Mocks + Prep</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Post-study support</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Community Support 9 months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Community Support 12 months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Nbyula Direct Apply + Community Support 18 months</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48.00000071525574" w:before="48.00000071525574" w:lineRule="auto"/>
              <w:rPr>
                <w:b w:val="1"/>
                <w:bCs w:val="1"/>
                <w:sz w:val="12"/>
                <w:szCs w:val="12"/>
                <w:vertAlign w:val="baseline"/>
              </w:rPr>
            </w:pPr>
            <w:r w:rsidDel="00000000" w:rsidR="00000000" w:rsidRPr="00000000">
              <w:rPr>
                <w:b w:val="1"/>
                <w:bCs w:val="1"/>
                <w:sz w:val="12"/>
                <w:szCs w:val="12"/>
                <w:vertAlign w:val="baseline"/>
                <w:rtl w:val="0"/>
              </w:rPr>
              <w:t xml:space="preserve">Chat SLA</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48.00000071525574" w:before="48.00000071525574" w:lineRule="auto"/>
              <w:rPr>
                <w:b w:val="1"/>
                <w:bCs w:val="1"/>
                <w:sz w:val="12"/>
                <w:szCs w:val="12"/>
                <w:vertAlign w:val="baseline"/>
              </w:rPr>
            </w:pPr>
            <w:r w:rsidDel="00000000" w:rsidR="00000000" w:rsidRPr="00000000">
              <w:rPr>
                <w:b w:val="1"/>
                <w:bCs w:val="1"/>
                <w:sz w:val="12"/>
                <w:szCs w:val="12"/>
                <w:vertAlign w:val="baseline"/>
                <w:rtl w:val="0"/>
              </w:rPr>
              <w:t xml:space="preserve">48h</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48.00000071525574" w:before="48.00000071525574" w:lineRule="auto"/>
              <w:rPr>
                <w:b w:val="1"/>
                <w:bCs w:val="1"/>
                <w:sz w:val="12"/>
                <w:szCs w:val="12"/>
                <w:vertAlign w:val="baseline"/>
              </w:rPr>
            </w:pPr>
            <w:r w:rsidDel="00000000" w:rsidR="00000000" w:rsidRPr="00000000">
              <w:rPr>
                <w:b w:val="1"/>
                <w:bCs w:val="1"/>
                <w:sz w:val="12"/>
                <w:szCs w:val="12"/>
                <w:vertAlign w:val="baseline"/>
                <w:rtl w:val="0"/>
              </w:rPr>
              <w:t xml:space="preserve">24h</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48.00000071525574" w:before="48.00000071525574" w:lineRule="auto"/>
              <w:rPr>
                <w:b w:val="1"/>
                <w:bCs w:val="1"/>
                <w:sz w:val="12"/>
                <w:szCs w:val="12"/>
                <w:vertAlign w:val="baseline"/>
              </w:rPr>
            </w:pPr>
            <w:r w:rsidDel="00000000" w:rsidR="00000000" w:rsidRPr="00000000">
              <w:rPr>
                <w:b w:val="1"/>
                <w:bCs w:val="1"/>
                <w:sz w:val="12"/>
                <w:szCs w:val="12"/>
                <w:vertAlign w:val="baseline"/>
                <w:rtl w:val="0"/>
              </w:rPr>
              <w:t xml:space="preserve">12h</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Vertices entitled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17</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19</w:t>
            </w:r>
          </w:p>
        </w:tc>
      </w:tr>
    </w:tbl>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105" w:before="105" w:lineRule="auto"/>
        <w:ind w:left="120" w:firstLine="0"/>
        <w:rPr>
          <w:color w:val="5a5a6e"/>
          <w:sz w:val="12"/>
          <w:szCs w:val="12"/>
        </w:rPr>
      </w:pPr>
      <w:r w:rsidDel="00000000" w:rsidR="00000000" w:rsidRPr="00000000">
        <w:rPr>
          <w:color w:val="5a5a6e"/>
          <w:sz w:val="12"/>
          <w:szCs w:val="12"/>
          <w:rtl w:val="0"/>
        </w:rPr>
        <w:t xml:space="preserve">The constraint object is what makes over-delivery detectable. A Premium student on their 9th application filing is a graph violation, not a judgement call.</w:t>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12</w:t>
      </w:r>
    </w:p>
    <w:p w:rsidR="00000000" w:rsidDel="00000000" w:rsidP="00000000" w:rsidRDefault="00000000" w:rsidRPr="00000000" w14:paraId="0000021E">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Who does the work</w:t>
      </w:r>
    </w:p>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13 · Role model &amp; load distribution</w:t>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Eight roles, 933 owned sub-tasks. Ownership is recorded at three levels — service, stage, and individual task — so the same graph answers both "who is accountable for this order" and "how many writer-hours does next month need".</w:t>
      </w:r>
    </w:p>
    <w:tbl>
      <w:tblPr>
        <w:tblStyle w:val="Table8"/>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Role</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Scope</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Services owned</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Stages led</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60" w:before="60" w:lineRule="auto"/>
              <w:rPr>
                <w:color w:val="6b6b7c"/>
                <w:sz w:val="12"/>
                <w:szCs w:val="12"/>
              </w:rPr>
            </w:pPr>
            <w:r w:rsidDel="00000000" w:rsidR="00000000" w:rsidRPr="00000000">
              <w:rPr>
                <w:color w:val="6b6b7c"/>
                <w:sz w:val="12"/>
                <w:szCs w:val="12"/>
                <w:rtl w:val="0"/>
              </w:rPr>
              <w:t xml:space="preserve">Sub-tasks</w:t>
            </w:r>
          </w:p>
        </w:tc>
        <w:tc>
          <w:tcPr>
            <w:tcBorders>
              <w:bottom w:color="1f1f2e"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6b6b7c"/>
                <w:sz w:val="12"/>
                <w:szCs w:val="12"/>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user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The student/lead who purchased the service.</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60</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178 </w:t>
            </w:r>
            <w:r w:rsidDel="00000000" w:rsidR="00000000" w:rsidRPr="00000000">
              <w:rPr>
                <w:color w:val="8a8a9c"/>
                <w:sz w:val="12"/>
                <w:szCs w:val="12"/>
                <w:vertAlign w:val="baseline"/>
                <w:rtl w:val="0"/>
              </w:rPr>
              <w:t xml:space="preserve">(19%)</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counsellor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Nbyula counsellor handling general application &amp; advisory work.</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23</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111</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213 </w:t>
            </w:r>
            <w:r w:rsidDel="00000000" w:rsidR="00000000" w:rsidRPr="00000000">
              <w:rPr>
                <w:color w:val="8a8a9c"/>
                <w:sz w:val="12"/>
                <w:szCs w:val="12"/>
                <w:vertAlign w:val="baseline"/>
                <w:rtl w:val="0"/>
              </w:rPr>
              <w:t xml:space="preserve">(23%)</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sop-writer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Specialist writer for SOPs, LORs, essays, CVs/resumes.</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13</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39</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107 </w:t>
            </w:r>
            <w:r w:rsidDel="00000000" w:rsidR="00000000" w:rsidRPr="00000000">
              <w:rPr>
                <w:color w:val="8a8a9c"/>
                <w:sz w:val="12"/>
                <w:szCs w:val="12"/>
                <w:vertAlign w:val="baseline"/>
                <w:rtl w:val="0"/>
              </w:rPr>
              <w:t xml:space="preserve">(11%)</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trainer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Test-prep / language trainer (IELTS, TOEFL, GMAT, GRE, language classes).</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13</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45</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135 </w:t>
            </w:r>
            <w:r w:rsidDel="00000000" w:rsidR="00000000" w:rsidRPr="00000000">
              <w:rPr>
                <w:color w:val="8a8a9c"/>
                <w:sz w:val="12"/>
                <w:szCs w:val="12"/>
                <w:vertAlign w:val="baseline"/>
                <w:rtl w:val="0"/>
              </w:rPr>
              <w:t xml:space="preserve">(14%)</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visa-officer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Specialist handling visa documentation, mock interviews, and filings.</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10</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22 </w:t>
            </w:r>
            <w:r w:rsidDel="00000000" w:rsidR="00000000" w:rsidRPr="00000000">
              <w:rPr>
                <w:color w:val="8a8a9c"/>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accommodation-officer</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Specialist handling student housing search and booking.</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6 </w:t>
            </w:r>
            <w:r w:rsidDel="00000000" w:rsidR="00000000" w:rsidRPr="00000000">
              <w:rPr>
                <w:color w:val="8a8a9c"/>
                <w:sz w:val="12"/>
                <w:szCs w:val="12"/>
                <w:vertAlign w:val="baseline"/>
                <w:rtl w:val="0"/>
              </w:rPr>
              <w:t xml:space="preserve">(1%)</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finance</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Specialist handling education loans, forex, remittances.</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8</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20 </w:t>
            </w:r>
            <w:r w:rsidDel="00000000" w:rsidR="00000000" w:rsidRPr="00000000">
              <w:rPr>
                <w:color w:val="8a8a9c"/>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r>
        <w:trPr>
          <w:cantSplit w:val="0"/>
          <w:tblHeader w:val="0"/>
        </w:trPr>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60" w:before="60" w:lineRule="auto"/>
              <w:rPr>
                <w:color w:val="ffffff"/>
                <w:sz w:val="12"/>
                <w:szCs w:val="12"/>
                <w:shd w:fill="5f2eea" w:val="clear"/>
                <w:vertAlign w:val="baseline"/>
              </w:rPr>
            </w:pPr>
            <w:r w:rsidDel="00000000" w:rsidR="00000000" w:rsidRPr="00000000">
              <w:rPr>
                <w:color w:val="ffffff"/>
                <w:sz w:val="12"/>
                <w:szCs w:val="12"/>
                <w:shd w:fill="5f2eea" w:val="clear"/>
                <w:vertAlign w:val="baseline"/>
                <w:rtl w:val="0"/>
              </w:rPr>
              <w:t xml:space="preserve">admin</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Ops admin handling order confirmation, dispatch, QA, archival.</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2</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60" w:before="60" w:lineRule="auto"/>
              <w:rPr>
                <w:sz w:val="12"/>
                <w:szCs w:val="12"/>
                <w:vertAlign w:val="baseline"/>
              </w:rPr>
            </w:pPr>
            <w:r w:rsidDel="00000000" w:rsidR="00000000" w:rsidRPr="00000000">
              <w:rPr>
                <w:sz w:val="12"/>
                <w:szCs w:val="12"/>
                <w:vertAlign w:val="baseline"/>
                <w:rtl w:val="0"/>
              </w:rPr>
              <w:t xml:space="preserve">83</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60" w:before="60" w:lineRule="auto"/>
              <w:rPr>
                <w:color w:val="8a8a9c"/>
                <w:sz w:val="12"/>
                <w:szCs w:val="12"/>
                <w:vertAlign w:val="baseline"/>
              </w:rPr>
            </w:pPr>
            <w:r w:rsidDel="00000000" w:rsidR="00000000" w:rsidRPr="00000000">
              <w:rPr>
                <w:sz w:val="12"/>
                <w:szCs w:val="12"/>
                <w:vertAlign w:val="baseline"/>
                <w:rtl w:val="0"/>
              </w:rPr>
              <w:t xml:space="preserve">252 </w:t>
            </w:r>
            <w:r w:rsidDel="00000000" w:rsidR="00000000" w:rsidRPr="00000000">
              <w:rPr>
                <w:color w:val="8a8a9c"/>
                <w:sz w:val="12"/>
                <w:szCs w:val="12"/>
                <w:vertAlign w:val="baseline"/>
                <w:rtl w:val="0"/>
              </w:rPr>
              <w:t xml:space="preserve">(27%)</w:t>
            </w:r>
          </w:p>
        </w:tc>
        <w:tc>
          <w:tcPr>
            <w:tcBorders>
              <w:bottom w:color="ededf3" w:space="0" w:sz="6" w:val="single"/>
            </w:tcBorders>
            <w:shd w:fill="ededf2" w:val="clear"/>
            <w:tcMar>
              <w:top w:w="60.0" w:type="dxa"/>
              <w:left w:w="0.0" w:type="dxa"/>
              <w:bottom w:w="60.0" w:type="dxa"/>
              <w:right w:w="9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a8a9c"/>
                <w:sz w:val="12"/>
                <w:szCs w:val="12"/>
                <w:vertAlign w:val="baseline"/>
              </w:rPr>
            </w:pPr>
            <w:r w:rsidDel="00000000" w:rsidR="00000000" w:rsidRPr="00000000">
              <w:rPr>
                <w:rtl w:val="0"/>
              </w:rPr>
            </w:r>
          </w:p>
        </w:tc>
      </w:tr>
    </w:tbl>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before="165" w:lineRule="auto"/>
        <w:ind w:left="165" w:right="165" w:firstLine="0"/>
        <w:rPr>
          <w:color w:val="8a8a9c"/>
          <w:sz w:val="12"/>
          <w:szCs w:val="12"/>
          <w:vertAlign w:val="baseline"/>
        </w:rPr>
      </w:pPr>
      <w:r w:rsidDel="00000000" w:rsidR="00000000" w:rsidRPr="00000000">
        <w:rPr>
          <w:rtl w:val="0"/>
        </w:rPr>
      </w:r>
    </w:p>
    <w:p w:rsidR="00000000" w:rsidDel="00000000" w:rsidP="00000000" w:rsidRDefault="00000000" w:rsidRPr="00000000" w14:paraId="0000025A">
      <w:pPr>
        <w:pStyle w:val="Heading4"/>
        <w:pBdr>
          <w:top w:space="0" w:sz="0" w:val="nil"/>
          <w:left w:space="0" w:sz="0" w:val="nil"/>
          <w:bottom w:space="0" w:sz="0" w:val="nil"/>
          <w:right w:space="0" w:sz="0" w:val="nil"/>
          <w:between w:space="0" w:sz="0" w:val="nil"/>
        </w:pBdr>
        <w:shd w:fill="auto" w:val="clear"/>
        <w:spacing w:after="270" w:before="270" w:lineRule="auto"/>
        <w:ind w:left="165" w:right="165" w:firstLine="0"/>
        <w:rPr>
          <w:color w:val="8a8a9c"/>
          <w:sz w:val="12"/>
          <w:szCs w:val="12"/>
          <w:vertAlign w:val="baseline"/>
        </w:rPr>
      </w:pP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Admin is the second-heaviest role, and that is deliberate</w:t>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Admin owns 252 sub-tasks (27%) despite owning only 2 services outright. That load is concentrated in intake, QA gates and close-out — the stages that repeat identically across all 15 pipelines. It is the layer most amenable to automation, and the graph localises exactly which tasks those are.</w:t>
      </w:r>
    </w:p>
    <w:p w:rsidR="00000000" w:rsidDel="00000000" w:rsidP="00000000" w:rsidRDefault="00000000" w:rsidRPr="00000000" w14:paraId="0000025D">
      <w:pPr>
        <w:pStyle w:val="Heading4"/>
        <w:pBdr>
          <w:top w:space="0" w:sz="0" w:val="nil"/>
          <w:left w:space="0" w:sz="0" w:val="nil"/>
          <w:bottom w:space="0" w:sz="0" w:val="nil"/>
          <w:right w:space="0" w:sz="0" w:val="nil"/>
          <w:between w:space="0" w:sz="0" w:val="nil"/>
        </w:pBdr>
        <w:shd w:fill="auto" w:val="clear"/>
        <w:spacing w:after="135" w:before="135" w:lineRule="auto"/>
        <w:ind w:left="165" w:right="165"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The student is a resourced participant</w:t>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ind w:left="165" w:right="165" w:firstLine="0"/>
        <w:rPr>
          <w:color w:val="3a3a4c"/>
          <w:sz w:val="12"/>
          <w:szCs w:val="12"/>
          <w:shd w:fill="fafafe" w:val="clear"/>
        </w:rPr>
      </w:pPr>
      <w:r w:rsidDel="00000000" w:rsidR="00000000" w:rsidRPr="00000000">
        <w:rPr>
          <w:color w:val="3a3a4c"/>
          <w:sz w:val="12"/>
          <w:szCs w:val="12"/>
          <w:shd w:fill="fafafe" w:val="clear"/>
          <w:rtl w:val="0"/>
        </w:rPr>
        <w:t xml:space="preserve">The student carries 178 sub-tasks — more than any specialist role except counsellor and admin. Modelling student obligations as owned work (rather than as "waiting on customer") is what lets a stalled order be attributed correctly instead of being counted against internal SLA.</w:t>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13</w:t>
      </w:r>
    </w:p>
    <w:p w:rsidR="00000000" w:rsidDel="00000000" w:rsidP="00000000" w:rsidRDefault="00000000" w:rsidRPr="00000000" w14:paraId="00000262">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Transition semantics</w: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14 · How edges are governed</w:t>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6">
      <w:pPr>
        <w:pStyle w:val="Heading4"/>
        <w:pBdr>
          <w:top w:space="0" w:sz="0" w:val="nil"/>
          <w:left w:space="0" w:sz="0" w:val="nil"/>
          <w:bottom w:space="0" w:sz="0" w:val="nil"/>
          <w:right w:space="0" w:sz="0" w:val="nil"/>
          <w:between w:space="0" w:sz="0" w:val="nil"/>
        </w:pBdr>
        <w:shd w:fill="auto" w:val="clear"/>
        <w:spacing w:after="0" w:lineRule="auto"/>
        <w:rPr>
          <w:color w:val="5f2eea"/>
          <w:sz w:val="12"/>
          <w:szCs w:val="12"/>
        </w:rPr>
      </w:pP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75" w:lineRule="auto"/>
        <w:rPr/>
      </w:pPr>
      <w:r w:rsidDel="00000000" w:rsidR="00000000" w:rsidRPr="00000000">
        <w:rPr>
          <w:rtl w:val="0"/>
        </w:rPr>
        <w:t xml:space="preserve">Direction</w:t>
      </w:r>
    </w:p>
    <w:tbl>
      <w:tblPr>
        <w:tblStyle w:val="Table9"/>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Direction</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Meaning</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forward</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70</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Strict precedence. B cannot legally begin before A completes.</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bidirectional</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Either may precede the other — SLA-tier siblings, or genuinely mutual dependencies such as filing ↔ loan.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tbd_bidirectional</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Direction not yet decided; flagged for ops review rather than guessed.</w:t>
            </w:r>
          </w:p>
        </w:tc>
      </w:tr>
    </w:tbl>
    <w:p w:rsidR="00000000" w:rsidDel="00000000" w:rsidP="00000000" w:rsidRDefault="00000000" w:rsidRPr="00000000" w14:paraId="00000274">
      <w:pPr>
        <w:pStyle w:val="Heading4"/>
        <w:pBdr>
          <w:top w:space="0" w:sz="0" w:val="nil"/>
          <w:left w:space="0" w:sz="0" w:val="nil"/>
          <w:bottom w:space="0" w:sz="0" w:val="nil"/>
          <w:right w:space="0" w:sz="0" w:val="nil"/>
          <w:between w:space="0" w:sz="0" w:val="nil"/>
        </w:pBdr>
        <w:shd w:fill="auto" w:val="clear"/>
        <w:spacing w:before="165" w:lineRule="auto"/>
        <w:rPr/>
      </w:pPr>
      <w:r w:rsidDel="00000000" w:rsidR="00000000" w:rsidRPr="00000000">
        <w:rPr>
          <w:rtl w:val="0"/>
        </w:rPr>
        <w:t xml:space="preserve">Who fires transitions</w:t>
      </w:r>
    </w:p>
    <w:tbl>
      <w:tblPr>
        <w:tblStyle w:val="Table10"/>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Trigger owner</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Typical trigger</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counsellor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48</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Clinical judgement — “programs confirmed”, “admission received”, “loan need identified”</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user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17</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Commercial choice — upgrades, trial conversions, SLA escalation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admin</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15</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Plan entitlement provisioning at purchase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trainer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4</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Diagnostic band outcome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sop-writer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1</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Workbook insight feeding a downstream LOR</w:t>
            </w:r>
          </w:p>
        </w:tc>
      </w:tr>
    </w:tbl>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105" w:before="105" w:lineRule="auto"/>
        <w:ind w:left="120" w:firstLine="0"/>
        <w:rPr>
          <w:color w:val="5a5a6e"/>
          <w:sz w:val="12"/>
          <w:szCs w:val="12"/>
        </w:rPr>
      </w:pPr>
      <w:r w:rsidDel="00000000" w:rsidR="00000000" w:rsidRPr="00000000">
        <w:rPr>
          <w:color w:val="5a5a6e"/>
          <w:sz w:val="12"/>
          <w:szCs w:val="12"/>
          <w:rtl w:val="0"/>
        </w:rPr>
        <w:t xml:space="preserve">Concentration is intentional: 56% of transitions are counsellor-fired. The counsellor is the graph's scheduler. Every other role executes a vertex; only the counsellor decides which vertex comes next.</w:t>
      </w:r>
    </w:p>
    <w:p w:rsidR="00000000" w:rsidDel="00000000" w:rsidP="00000000" w:rsidRDefault="00000000" w:rsidRPr="00000000" w14:paraId="00000288">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Status — the honest-uncertainty field</w:t>
      </w:r>
    </w:p>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105" w:lineRule="auto"/>
        <w:rPr/>
      </w:pPr>
      <w:r w:rsidDel="00000000" w:rsidR="00000000" w:rsidRPr="00000000">
        <w:rPr>
          <w:rtl w:val="0"/>
        </w:rPr>
        <w:t xml:space="preserve">75 edges are </w:t>
      </w:r>
      <w:r w:rsidDel="00000000" w:rsidR="00000000" w:rsidRPr="00000000">
        <w:rPr>
          <w:color w:val="065f46"/>
          <w:sz w:val="12"/>
          <w:szCs w:val="12"/>
          <w:shd w:fill="ecfdf5" w:val="clear"/>
          <w:rtl w:val="0"/>
        </w:rPr>
        <w:t xml:space="preserve">default</w:t>
      </w:r>
      <w:r w:rsidDel="00000000" w:rsidR="00000000" w:rsidRPr="00000000">
        <w:rPr>
          <w:rtl w:val="0"/>
        </w:rPr>
        <w:t xml:space="preserve"> — agreed and operable. 10 are </w:t>
      </w:r>
      <w:r w:rsidDel="00000000" w:rsidR="00000000" w:rsidRPr="00000000">
        <w:rPr>
          <w:color w:val="78350f"/>
          <w:sz w:val="12"/>
          <w:szCs w:val="12"/>
          <w:shd w:fill="fef3c7" w:val="clear"/>
          <w:rtl w:val="0"/>
        </w:rPr>
        <w:t xml:space="preserve">tbd</w:t>
      </w:r>
      <w:r w:rsidDel="00000000" w:rsidR="00000000" w:rsidRPr="00000000">
        <w:rPr>
          <w:rtl w:val="0"/>
        </w:rPr>
        <w:t xml:space="preserve"> — the transition is believed real but the rule is not yet ratified. Keeping them </w:t>
      </w:r>
      <w:r w:rsidDel="00000000" w:rsidR="00000000" w:rsidRPr="00000000">
        <w:rPr>
          <w:i w:val="1"/>
          <w:iCs w:val="1"/>
          <w:rtl w:val="0"/>
        </w:rPr>
        <w:t xml:space="preserve">in</w:t>
      </w:r>
      <w:r w:rsidDel="00000000" w:rsidR="00000000" w:rsidRPr="00000000">
        <w:rPr>
          <w:rtl w:val="0"/>
        </w:rPr>
        <w:t xml:space="preserve"> the graph, marked, beats leaving them undocumented.</w:t>
      </w:r>
    </w:p>
    <w:tbl>
      <w:tblPr>
        <w:tblStyle w:val="Table11"/>
        <w:tblW w:w="9360.0" w:type="dxa"/>
        <w:jc w:val="left"/>
        <w:tblBorders>
          <w:top w:color="ededf3" w:space="0" w:sz="6" w:val="single"/>
          <w:left w:color="ededf3" w:space="0" w:sz="6" w:val="single"/>
          <w:bottom w:color="ededf3" w:space="0" w:sz="6" w:val="single"/>
          <w:right w:color="ededf3" w:space="0" w:sz="6" w:val="single"/>
          <w:insideH w:color="ededf3" w:space="0" w:sz="6" w:val="single"/>
          <w:insideV w:color="ededf3"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rFonts w:ascii="Arial Unicode MS" w:cs="Arial Unicode MS" w:eastAsia="Arial Unicode MS" w:hAnsi="Arial Unicode MS"/>
                <w:color w:val="6b6b7c"/>
                <w:sz w:val="12"/>
                <w:szCs w:val="12"/>
                <w:rtl w:val="0"/>
              </w:rPr>
              <w:t xml:space="preserve">From → To</w:t>
            </w:r>
          </w:p>
        </w:tc>
        <w:tc>
          <w:tcPr>
            <w:tcBorders>
              <w:bottom w:color="1f1f2e"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after="48.00000071525574" w:before="48.00000071525574" w:lineRule="auto"/>
              <w:rPr>
                <w:color w:val="6b6b7c"/>
                <w:sz w:val="12"/>
                <w:szCs w:val="12"/>
              </w:rPr>
            </w:pPr>
            <w:r w:rsidDel="00000000" w:rsidR="00000000" w:rsidRPr="00000000">
              <w:rPr>
                <w:color w:val="6b6b7c"/>
                <w:sz w:val="12"/>
                <w:szCs w:val="12"/>
                <w:rtl w:val="0"/>
              </w:rPr>
              <w:t xml:space="preserve">Open question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german-classes → bulletproof-university-shortlisting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A1 cleared, German-program candidate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education-loan → financing-loans</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Slug merge candidate — DB duplicate</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documents → visa-assistance</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Documents ready for visa</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documents → non-priority-application-filing-english-major</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Documents ready for application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dedicated-coach-for-3-months → plan-premium</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TBD — overlap with plan-assigned dedicated coach</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employment-data → bulletproof-university-shortlisting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Data informs shortlist decision</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ex-alumni-data → bulletproof-university-shortlisting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Alumni data informs shortlist</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duolingo-preparation → standard-university-shortlisting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Test score reached</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french-language-preparation → bulletproof-university-shortlisting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Language A2+ for FR-program</w:t>
            </w:r>
          </w:p>
        </w:tc>
      </w:tr>
      <w:tr>
        <w:trPr>
          <w:cantSplit w:val="0"/>
          <w:tblHeader w:val="0"/>
        </w:trPr>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rFonts w:ascii="Arial Unicode MS" w:cs="Arial Unicode MS" w:eastAsia="Arial Unicode MS" w:hAnsi="Arial Unicode MS"/>
                <w:sz w:val="12"/>
                <w:szCs w:val="12"/>
                <w:vertAlign w:val="baseline"/>
                <w:rtl w:val="0"/>
              </w:rPr>
              <w:t xml:space="preserve">sat-preparation → standard-university-shortlisting</w:t>
            </w:r>
          </w:p>
        </w:tc>
        <w:tc>
          <w:tcPr>
            <w:tcBorders>
              <w:bottom w:color="ededf3" w:space="0" w:sz="6" w:val="single"/>
            </w:tcBorders>
            <w:shd w:fill="ededf2" w:val="clear"/>
            <w:tcMar>
              <w:top w:w="48.00000071525574" w:type="dxa"/>
              <w:left w:w="0.0" w:type="dxa"/>
              <w:bottom w:w="48.00000071525574" w:type="dxa"/>
              <w:right w:w="90.0" w:type="dxa"/>
            </w:tcMa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48.00000071525574" w:before="48.00000071525574" w:lineRule="auto"/>
              <w:rPr>
                <w:sz w:val="12"/>
                <w:szCs w:val="12"/>
                <w:vertAlign w:val="baseline"/>
              </w:rPr>
            </w:pPr>
            <w:r w:rsidDel="00000000" w:rsidR="00000000" w:rsidRPr="00000000">
              <w:rPr>
                <w:sz w:val="12"/>
                <w:szCs w:val="12"/>
                <w:vertAlign w:val="baseline"/>
                <w:rtl w:val="0"/>
              </w:rPr>
              <w:t xml:space="preserve">SAT score achieved (UG candidate)</w:t>
            </w:r>
          </w:p>
        </w:tc>
      </w:tr>
    </w:tbl>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14</w:t>
      </w:r>
    </w:p>
    <w:p w:rsidR="00000000" w:rsidDel="00000000" w:rsidP="00000000" w:rsidRDefault="00000000" w:rsidRPr="00000000" w14:paraId="000002A2">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Graph health</w:t>
      </w:r>
    </w:p>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15 · Known gaps, tracked not hidden</w:t>
      </w:r>
    </w:p>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105" w:line="371.9999885559082" w:lineRule="auto"/>
        <w:rPr>
          <w:color w:val="2b2b3d"/>
          <w:sz w:val="16"/>
          <w:szCs w:val="16"/>
        </w:rPr>
      </w:pPr>
      <w:r w:rsidDel="00000000" w:rsidR="00000000" w:rsidRPr="00000000">
        <w:rPr>
          <w:color w:val="2b2b3d"/>
          <w:sz w:val="16"/>
          <w:szCs w:val="16"/>
          <w:rtl w:val="0"/>
        </w:rPr>
        <w:t xml:space="preserve">A model is only useful if it admits where it is incomplete. These are the open items visible in the current export — every one of them is a query over the graph, not a manual audit.</w:t>
      </w:r>
    </w:p>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165" w:lineRule="auto"/>
        <w:ind w:left="165" w:right="165" w:firstLine="0"/>
        <w:rPr>
          <w:color w:val="2b2b3d"/>
          <w:sz w:val="16"/>
          <w:szCs w:val="16"/>
        </w:rPr>
      </w:pP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150" w:before="150" w:lineRule="auto"/>
        <w:ind w:left="165" w:right="165" w:firstLine="0"/>
        <w:rPr>
          <w:color w:val="2b2b3d"/>
          <w:sz w:val="16"/>
          <w:szCs w:val="16"/>
        </w:rPr>
      </w:pP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75" w:line="240" w:lineRule="auto"/>
        <w:ind w:left="165" w:right="165" w:firstLine="0"/>
        <w:rPr>
          <w:sz w:val="38"/>
          <w:szCs w:val="38"/>
          <w:shd w:fill="fefeff" w:val="clear"/>
        </w:rPr>
      </w:pPr>
      <w:r w:rsidDel="00000000" w:rsidR="00000000" w:rsidRPr="00000000">
        <w:rPr>
          <w:sz w:val="38"/>
          <w:szCs w:val="38"/>
          <w:shd w:fill="fefeff" w:val="clear"/>
          <w:rtl w:val="0"/>
        </w:rPr>
        <w:t xml:space="preserve">10</w:t>
      </w:r>
    </w:p>
    <w:p w:rsidR="00000000" w:rsidDel="00000000" w:rsidP="00000000" w:rsidRDefault="00000000" w:rsidRPr="00000000" w14:paraId="000002AA">
      <w:pPr>
        <w:pStyle w:val="Heading4"/>
        <w:pBdr>
          <w:top w:space="0" w:sz="0" w:val="nil"/>
          <w:left w:space="0" w:sz="0" w:val="nil"/>
          <w:bottom w:space="0" w:sz="0" w:val="nil"/>
          <w:right w:space="0" w:sz="0" w:val="nil"/>
          <w:between w:space="0" w:sz="0" w:val="nil"/>
        </w:pBdr>
        <w:shd w:fill="auto" w:val="clear"/>
        <w:spacing w:after="60" w:lineRule="auto"/>
        <w:ind w:left="165" w:right="165" w:firstLine="0"/>
        <w:rPr>
          <w:color w:val="1f1f2e"/>
          <w:sz w:val="14"/>
          <w:szCs w:val="14"/>
          <w:shd w:fill="fefeff" w:val="clear"/>
        </w:rPr>
      </w:pPr>
      <w:r w:rsidDel="00000000" w:rsidR="00000000" w:rsidRPr="00000000">
        <w:rPr>
          <w:color w:val="1f1f2e"/>
          <w:sz w:val="14"/>
          <w:szCs w:val="14"/>
          <w:shd w:fill="fefeff" w:val="clear"/>
          <w:rtl w:val="0"/>
        </w:rPr>
        <w:t xml:space="preserve">Unratified transitions</w:t>
      </w:r>
    </w:p>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ind w:left="165" w:right="165" w:firstLine="0"/>
        <w:rPr>
          <w:color w:val="5a5a6e"/>
          <w:sz w:val="12"/>
          <w:szCs w:val="12"/>
          <w:shd w:fill="fefeff" w:val="clear"/>
        </w:rPr>
      </w:pPr>
      <w:r w:rsidDel="00000000" w:rsidR="00000000" w:rsidRPr="00000000">
        <w:rPr>
          <w:color w:val="5a5a6e"/>
          <w:sz w:val="12"/>
          <w:szCs w:val="12"/>
          <w:shd w:fill="fefeff" w:val="clear"/>
          <w:rtl w:val="0"/>
        </w:rPr>
        <w:t xml:space="preserve">Edges marked tbd. Mostly language-prep and data-service routes whose entry conditions have not been agreed. Query: edges where status = tbd.</w:t>
      </w:r>
    </w:p>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150" w:before="150" w:lineRule="auto"/>
        <w:ind w:left="165" w:right="165" w:firstLine="0"/>
        <w:rPr>
          <w:color w:val="5a5a6e"/>
          <w:sz w:val="12"/>
          <w:szCs w:val="12"/>
          <w:shd w:fill="fefeff" w:val="clear"/>
        </w:rPr>
      </w:pP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75" w:line="240" w:lineRule="auto"/>
        <w:ind w:left="165" w:right="165" w:firstLine="0"/>
        <w:rPr>
          <w:sz w:val="38"/>
          <w:szCs w:val="38"/>
          <w:shd w:fill="fefeff" w:val="clear"/>
        </w:rPr>
      </w:pPr>
      <w:r w:rsidDel="00000000" w:rsidR="00000000" w:rsidRPr="00000000">
        <w:rPr>
          <w:sz w:val="38"/>
          <w:szCs w:val="38"/>
          <w:shd w:fill="fefeff" w:val="clear"/>
          <w:rtl w:val="0"/>
        </w:rPr>
        <w:t xml:space="preserve">5</w:t>
      </w:r>
    </w:p>
    <w:p w:rsidR="00000000" w:rsidDel="00000000" w:rsidP="00000000" w:rsidRDefault="00000000" w:rsidRPr="00000000" w14:paraId="000002AE">
      <w:pPr>
        <w:pStyle w:val="Heading4"/>
        <w:pBdr>
          <w:top w:space="0" w:sz="0" w:val="nil"/>
          <w:left w:space="0" w:sz="0" w:val="nil"/>
          <w:bottom w:space="0" w:sz="0" w:val="nil"/>
          <w:right w:space="0" w:sz="0" w:val="nil"/>
          <w:between w:space="0" w:sz="0" w:val="nil"/>
        </w:pBdr>
        <w:shd w:fill="auto" w:val="clear"/>
        <w:spacing w:after="60" w:lineRule="auto"/>
        <w:ind w:left="165" w:right="165" w:firstLine="0"/>
        <w:rPr>
          <w:color w:val="1f1f2e"/>
          <w:sz w:val="14"/>
          <w:szCs w:val="14"/>
          <w:shd w:fill="fefeff" w:val="clear"/>
        </w:rPr>
      </w:pPr>
      <w:r w:rsidDel="00000000" w:rsidR="00000000" w:rsidRPr="00000000">
        <w:rPr>
          <w:color w:val="1f1f2e"/>
          <w:sz w:val="14"/>
          <w:szCs w:val="14"/>
          <w:shd w:fill="fefeff" w:val="clear"/>
          <w:rtl w:val="0"/>
        </w:rPr>
        <w:t xml:space="preserve">Catalog drift</w:t>
      </w:r>
    </w:p>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ind w:left="165" w:right="165" w:firstLine="0"/>
        <w:rPr>
          <w:color w:val="5a5a6e"/>
          <w:sz w:val="12"/>
          <w:szCs w:val="12"/>
          <w:shd w:fill="fefeff" w:val="clear"/>
        </w:rPr>
      </w:pPr>
      <w:r w:rsidDel="00000000" w:rsidR="00000000" w:rsidRPr="00000000">
        <w:rPr>
          <w:color w:val="5a5a6e"/>
          <w:sz w:val="12"/>
          <w:szCs w:val="12"/>
          <w:shd w:fill="fefeff" w:val="clear"/>
          <w:rtl w:val="0"/>
        </w:rPr>
        <w:t xml:space="preserve">Sellable Shopify SKUs with no DB record — Duolingo, French, Japanese, SAT prep and the USA Pro bundle. Purchasable before ops assignment exists.</w:t>
      </w:r>
    </w:p>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150" w:before="150" w:lineRule="auto"/>
        <w:ind w:left="165" w:right="165" w:firstLine="0"/>
        <w:rPr>
          <w:color w:val="5a5a6e"/>
          <w:sz w:val="12"/>
          <w:szCs w:val="12"/>
          <w:shd w:fill="fefeff" w:val="clear"/>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75" w:line="240" w:lineRule="auto"/>
        <w:ind w:left="165" w:right="165" w:firstLine="0"/>
        <w:rPr>
          <w:sz w:val="38"/>
          <w:szCs w:val="38"/>
          <w:shd w:fill="fefeff" w:val="clear"/>
        </w:rPr>
      </w:pPr>
      <w:r w:rsidDel="00000000" w:rsidR="00000000" w:rsidRPr="00000000">
        <w:rPr>
          <w:sz w:val="38"/>
          <w:szCs w:val="38"/>
          <w:shd w:fill="fefeff" w:val="clear"/>
          <w:rtl w:val="0"/>
        </w:rPr>
        <w:t xml:space="preserve">2</w:t>
      </w:r>
    </w:p>
    <w:p w:rsidR="00000000" w:rsidDel="00000000" w:rsidP="00000000" w:rsidRDefault="00000000" w:rsidRPr="00000000" w14:paraId="000002B2">
      <w:pPr>
        <w:pStyle w:val="Heading4"/>
        <w:pBdr>
          <w:top w:space="0" w:sz="0" w:val="nil"/>
          <w:left w:space="0" w:sz="0" w:val="nil"/>
          <w:bottom w:space="0" w:sz="0" w:val="nil"/>
          <w:right w:space="0" w:sz="0" w:val="nil"/>
          <w:between w:space="0" w:sz="0" w:val="nil"/>
        </w:pBdr>
        <w:shd w:fill="auto" w:val="clear"/>
        <w:spacing w:after="60" w:lineRule="auto"/>
        <w:ind w:left="165" w:right="165" w:firstLine="0"/>
        <w:rPr>
          <w:color w:val="1f1f2e"/>
          <w:sz w:val="14"/>
          <w:szCs w:val="14"/>
          <w:shd w:fill="fefeff" w:val="clear"/>
        </w:rPr>
      </w:pPr>
      <w:r w:rsidDel="00000000" w:rsidR="00000000" w:rsidRPr="00000000">
        <w:rPr>
          <w:color w:val="1f1f2e"/>
          <w:sz w:val="14"/>
          <w:szCs w:val="14"/>
          <w:shd w:fill="fefeff" w:val="clear"/>
          <w:rtl w:val="0"/>
        </w:rPr>
        <w:t xml:space="preserve">Orphan vertices</w:t>
      </w:r>
    </w:p>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ind w:left="165" w:right="165" w:firstLine="0"/>
        <w:rPr>
          <w:color w:val="5a5a6e"/>
          <w:sz w:val="12"/>
          <w:szCs w:val="12"/>
          <w:shd w:fill="fefeff" w:val="clear"/>
        </w:rPr>
      </w:pPr>
      <w:r w:rsidDel="00000000" w:rsidR="00000000" w:rsidRPr="00000000">
        <w:rPr>
          <w:color w:val="5a5a6e"/>
          <w:sz w:val="12"/>
          <w:szCs w:val="12"/>
          <w:shd w:fill="fefeff" w:val="clear"/>
          <w:rtl w:val="0"/>
        </w:rPr>
        <w:t xml:space="preserve">japanese-language-preparation and pro-bundle-usa have zero edges. They can be sold but the graph cannot say what precedes or follows them.</w:t>
      </w:r>
    </w:p>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150" w:before="150" w:lineRule="auto"/>
        <w:ind w:left="165" w:right="165" w:firstLine="0"/>
        <w:rPr>
          <w:color w:val="5a5a6e"/>
          <w:sz w:val="12"/>
          <w:szCs w:val="12"/>
          <w:shd w:fill="fefeff" w:val="clear"/>
        </w:rPr>
      </w:pP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75" w:line="240" w:lineRule="auto"/>
        <w:ind w:left="165" w:right="165" w:firstLine="0"/>
        <w:rPr>
          <w:sz w:val="38"/>
          <w:szCs w:val="38"/>
          <w:shd w:fill="fefeff" w:val="clear"/>
        </w:rPr>
      </w:pPr>
      <w:r w:rsidDel="00000000" w:rsidR="00000000" w:rsidRPr="00000000">
        <w:rPr>
          <w:sz w:val="38"/>
          <w:szCs w:val="38"/>
          <w:shd w:fill="fefeff" w:val="clear"/>
          <w:rtl w:val="0"/>
        </w:rPr>
        <w:t xml:space="preserve">1</w:t>
      </w:r>
    </w:p>
    <w:p w:rsidR="00000000" w:rsidDel="00000000" w:rsidP="00000000" w:rsidRDefault="00000000" w:rsidRPr="00000000" w14:paraId="000002B6">
      <w:pPr>
        <w:pStyle w:val="Heading4"/>
        <w:pBdr>
          <w:top w:space="0" w:sz="0" w:val="nil"/>
          <w:left w:space="0" w:sz="0" w:val="nil"/>
          <w:bottom w:space="0" w:sz="0" w:val="nil"/>
          <w:right w:space="0" w:sz="0" w:val="nil"/>
          <w:between w:space="0" w:sz="0" w:val="nil"/>
        </w:pBdr>
        <w:shd w:fill="auto" w:val="clear"/>
        <w:spacing w:after="60" w:lineRule="auto"/>
        <w:ind w:left="165" w:right="165" w:firstLine="0"/>
        <w:rPr>
          <w:color w:val="1f1f2e"/>
          <w:sz w:val="14"/>
          <w:szCs w:val="14"/>
          <w:shd w:fill="fefeff" w:val="clear"/>
        </w:rPr>
      </w:pPr>
      <w:r w:rsidDel="00000000" w:rsidR="00000000" w:rsidRPr="00000000">
        <w:rPr>
          <w:color w:val="1f1f2e"/>
          <w:sz w:val="14"/>
          <w:szCs w:val="14"/>
          <w:shd w:fill="fefeff" w:val="clear"/>
          <w:rtl w:val="0"/>
        </w:rPr>
        <w:t xml:space="preserve">Duplicate service</w:t>
      </w:r>
    </w:p>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ind w:left="165" w:right="165" w:firstLine="0"/>
        <w:rPr>
          <w:color w:val="5a5a6e"/>
          <w:sz w:val="12"/>
          <w:szCs w:val="12"/>
          <w:shd w:fill="fefeff" w:val="clear"/>
        </w:rPr>
      </w:pPr>
      <w:r w:rsidDel="00000000" w:rsidR="00000000" w:rsidRPr="00000000">
        <w:rPr>
          <w:color w:val="5a5a6e"/>
          <w:sz w:val="12"/>
          <w:szCs w:val="12"/>
          <w:shd w:fill="fefeff" w:val="clear"/>
          <w:rtl w:val="0"/>
        </w:rPr>
        <w:t xml:space="preserve">education-loan and financing-loans are the same product under two DB ids, joined by a self-declared merge-candidate edge.</w:t>
      </w:r>
    </w:p>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ind w:left="165" w:right="165" w:firstLine="0"/>
        <w:rPr>
          <w:color w:val="5a5a6e"/>
          <w:sz w:val="12"/>
          <w:szCs w:val="12"/>
          <w:shd w:fill="fefeff" w:val="clear"/>
        </w:rPr>
      </w:pPr>
      <w:r w:rsidDel="00000000" w:rsidR="00000000" w:rsidRPr="00000000">
        <w:rPr>
          <w:rtl w:val="0"/>
        </w:rPr>
      </w:r>
    </w:p>
    <w:p w:rsidR="00000000" w:rsidDel="00000000" w:rsidP="00000000" w:rsidRDefault="00000000" w:rsidRPr="00000000" w14:paraId="000002B9">
      <w:pPr>
        <w:pStyle w:val="Heading4"/>
        <w:pBdr>
          <w:top w:space="0" w:sz="0" w:val="nil"/>
          <w:left w:space="0" w:sz="0" w:val="nil"/>
          <w:bottom w:space="0" w:sz="0" w:val="nil"/>
          <w:right w:space="0" w:sz="0" w:val="nil"/>
          <w:between w:space="0" w:sz="0" w:val="nil"/>
        </w:pBdr>
        <w:shd w:fill="auto" w:val="clear"/>
        <w:spacing w:after="270" w:before="270" w:lineRule="auto"/>
        <w:ind w:left="165" w:right="165" w:firstLine="0"/>
        <w:rPr>
          <w:color w:val="5a5a6e"/>
          <w:sz w:val="12"/>
          <w:szCs w:val="12"/>
          <w:shd w:fill="fefeff" w:val="clear"/>
        </w:rPr>
      </w:pPr>
      <w:r w:rsidDel="00000000" w:rsidR="00000000" w:rsidRPr="00000000">
        <w:rPr>
          <w:rtl w:val="0"/>
        </w:rPr>
      </w:r>
    </w:p>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spacing w:after="60" w:lineRule="auto"/>
        <w:ind w:left="165" w:right="165" w:firstLine="0"/>
        <w:rPr>
          <w:color w:val="b91c1c"/>
          <w:sz w:val="14"/>
          <w:szCs w:val="14"/>
          <w:shd w:fill="fffbfb" w:val="clear"/>
        </w:rPr>
      </w:pPr>
      <w:r w:rsidDel="00000000" w:rsidR="00000000" w:rsidRPr="00000000">
        <w:rPr>
          <w:color w:val="b91c1c"/>
          <w:sz w:val="14"/>
          <w:szCs w:val="14"/>
          <w:shd w:fill="fffbfb" w:val="clear"/>
          <w:rtl w:val="0"/>
        </w:rPr>
        <w:t xml:space="preserve">Data defect — stage ordering</w:t>
      </w:r>
    </w:p>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ind w:left="165" w:right="165" w:firstLine="0"/>
        <w:rPr>
          <w:color w:val="3a3a4c"/>
          <w:sz w:val="12"/>
          <w:szCs w:val="12"/>
          <w:shd w:fill="fffbfb" w:val="clear"/>
        </w:rPr>
      </w:pPr>
      <w:r w:rsidDel="00000000" w:rsidR="00000000" w:rsidRPr="00000000">
        <w:rPr>
          <w:color w:val="3a3a4c"/>
          <w:sz w:val="12"/>
          <w:szCs w:val="12"/>
          <w:shd w:fill="fffbfb" w:val="clear"/>
          <w:rtl w:val="0"/>
        </w:rPr>
        <w:t xml:space="preserve">tailored-sops-english is the only service in the export whose stage order is inconsistent with its family: </w:t>
      </w:r>
      <w:r w:rsidDel="00000000" w:rsidR="00000000" w:rsidRPr="00000000">
        <w:rPr>
          <w:i w:val="1"/>
          <w:iCs w:val="1"/>
          <w:color w:val="3a3a4c"/>
          <w:sz w:val="12"/>
          <w:szCs w:val="12"/>
          <w:shd w:fill="fffbfb" w:val="clear"/>
          <w:rtl w:val="0"/>
        </w:rPr>
        <w:t xml:space="preserve">Research &amp; Outline</w:t>
      </w:r>
      <w:r w:rsidDel="00000000" w:rsidR="00000000" w:rsidRPr="00000000">
        <w:rPr>
          <w:color w:val="3a3a4c"/>
          <w:sz w:val="12"/>
          <w:szCs w:val="12"/>
          <w:shd w:fill="fffbfb" w:val="clear"/>
          <w:rtl w:val="0"/>
        </w:rPr>
        <w:t xml:space="preserve"> is stored at order 1 and </w:t>
      </w:r>
      <w:r w:rsidDel="00000000" w:rsidR="00000000" w:rsidRPr="00000000">
        <w:rPr>
          <w:i w:val="1"/>
          <w:iCs w:val="1"/>
          <w:color w:val="3a3a4c"/>
          <w:sz w:val="12"/>
          <w:szCs w:val="12"/>
          <w:shd w:fill="fffbfb" w:val="clear"/>
          <w:rtl w:val="0"/>
        </w:rPr>
        <w:t xml:space="preserve">Intake &amp; Discovery</w:t>
      </w:r>
      <w:r w:rsidDel="00000000" w:rsidR="00000000" w:rsidRPr="00000000">
        <w:rPr>
          <w:color w:val="3a3a4c"/>
          <w:sz w:val="12"/>
          <w:szCs w:val="12"/>
          <w:shd w:fill="fffbfb" w:val="clear"/>
          <w:rtl w:val="0"/>
        </w:rPr>
        <w:t xml:space="preserve"> at order 2, while all 8 sibling writing services store the reverse. Since stage-…-01 is the intake record, the stage_order values are transposed. It is the flagship SOP product, so this is worth correcting before the graph drives any scheduling.</w:t>
      </w:r>
    </w:p>
    <w:p w:rsidR="00000000" w:rsidDel="00000000" w:rsidP="00000000" w:rsidRDefault="00000000" w:rsidRPr="00000000" w14:paraId="000002BC">
      <w:pPr>
        <w:pStyle w:val="Heading4"/>
        <w:pBdr>
          <w:top w:space="0" w:sz="0" w:val="nil"/>
          <w:left w:space="0" w:sz="0" w:val="nil"/>
          <w:bottom w:space="0" w:sz="0" w:val="nil"/>
          <w:right w:space="0" w:sz="0" w:val="nil"/>
          <w:between w:space="0" w:sz="0" w:val="nil"/>
        </w:pBdr>
        <w:shd w:fill="auto" w:val="clear"/>
        <w:spacing w:after="135" w:before="135" w:lineRule="auto"/>
        <w:ind w:left="165" w:right="165" w:firstLine="0"/>
        <w:rPr>
          <w:color w:val="3a3a4c"/>
          <w:sz w:val="12"/>
          <w:szCs w:val="12"/>
          <w:shd w:fill="fffbfb" w:val="clear"/>
        </w:rPr>
      </w:pP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60" w:lineRule="auto"/>
        <w:ind w:left="165" w:right="165" w:firstLine="0"/>
        <w:rPr>
          <w:sz w:val="14"/>
          <w:szCs w:val="14"/>
          <w:shd w:fill="fafafe" w:val="clear"/>
        </w:rPr>
      </w:pPr>
      <w:r w:rsidDel="00000000" w:rsidR="00000000" w:rsidRPr="00000000">
        <w:rPr>
          <w:sz w:val="14"/>
          <w:szCs w:val="14"/>
          <w:shd w:fill="fafafe" w:val="clear"/>
          <w:rtl w:val="0"/>
        </w:rPr>
        <w:t xml:space="preserve">What good looks like</w:t>
      </w:r>
    </w:p>
    <w:p w:rsidR="00000000" w:rsidDel="00000000" w:rsidP="00000000" w:rsidRDefault="00000000" w:rsidRPr="00000000" w14:paraId="000002BE">
      <w:pPr>
        <w:numPr>
          <w:ilvl w:val="0"/>
          <w:numId w:val="3"/>
        </w:numPr>
        <w:pBdr>
          <w:top w:space="0" w:sz="0" w:val="nil"/>
          <w:left w:space="0" w:sz="0" w:val="nil"/>
          <w:bottom w:space="0" w:sz="0" w:val="nil"/>
          <w:right w:space="0" w:sz="0" w:val="nil"/>
          <w:between w:space="0" w:sz="0" w:val="nil"/>
        </w:pBdr>
        <w:shd w:fill="auto" w:val="clear"/>
        <w:spacing w:after="0" w:afterAutospacing="0" w:lineRule="auto"/>
        <w:ind w:left="390" w:right="165" w:hanging="360"/>
      </w:pPr>
      <w:r w:rsidDel="00000000" w:rsidR="00000000" w:rsidRPr="00000000">
        <w:rPr>
          <w:shd w:fill="fafafe" w:val="clear"/>
          <w:rtl w:val="0"/>
        </w:rPr>
        <w:t xml:space="preserve">Zero orphan vertices — every sellable service has at least one in-edge or out-edge.</w:t>
      </w:r>
    </w:p>
    <w:p w:rsidR="00000000" w:rsidDel="00000000" w:rsidP="00000000" w:rsidRDefault="00000000" w:rsidRPr="00000000" w14:paraId="000002BF">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390" w:right="165" w:hanging="360"/>
      </w:pPr>
      <w:r w:rsidDel="00000000" w:rsidR="00000000" w:rsidRPr="00000000">
        <w:rPr>
          <w:shd w:fill="fafafe" w:val="clear"/>
          <w:rtl w:val="0"/>
        </w:rPr>
        <w:t xml:space="preserve">Zero shopify-only sources — catalog parity between storefront and DB.</w:t>
      </w:r>
    </w:p>
    <w:p w:rsidR="00000000" w:rsidDel="00000000" w:rsidP="00000000" w:rsidRDefault="00000000" w:rsidRPr="00000000" w14:paraId="000002C0">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390" w:right="165" w:hanging="360"/>
      </w:pPr>
      <w:r w:rsidDel="00000000" w:rsidR="00000000" w:rsidRPr="00000000">
        <w:rPr>
          <w:shd w:fill="fafafe" w:val="clear"/>
          <w:rtl w:val="0"/>
        </w:rPr>
        <w:t xml:space="preserve">tbd count trending to zero, with each closure logged as a ratified rule.</w:t>
      </w:r>
    </w:p>
    <w:p w:rsidR="00000000" w:rsidDel="00000000" w:rsidP="00000000" w:rsidRDefault="00000000" w:rsidRPr="00000000" w14:paraId="000002C1">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390" w:right="165" w:hanging="360"/>
      </w:pPr>
      <w:r w:rsidDel="00000000" w:rsidR="00000000" w:rsidRPr="00000000">
        <w:rPr>
          <w:shd w:fill="fafafe" w:val="clear"/>
          <w:rtl w:val="0"/>
        </w:rPr>
        <w:t xml:space="preserve">One slug per real-world product.</w:t>
      </w:r>
    </w:p>
    <w:p w:rsidR="00000000" w:rsidDel="00000000" w:rsidP="00000000" w:rsidRDefault="00000000" w:rsidRPr="00000000" w14:paraId="000002C2">
      <w:pPr>
        <w:numPr>
          <w:ilvl w:val="0"/>
          <w:numId w:val="3"/>
        </w:numPr>
        <w:pBdr>
          <w:top w:space="0" w:sz="0" w:val="nil"/>
          <w:left w:space="0" w:sz="0" w:val="nil"/>
          <w:bottom w:space="0" w:sz="0" w:val="nil"/>
          <w:right w:space="0" w:sz="0" w:val="nil"/>
          <w:between w:space="0" w:sz="0" w:val="nil"/>
        </w:pBdr>
        <w:shd w:fill="auto" w:val="clear"/>
        <w:spacing w:after="45" w:before="0" w:beforeAutospacing="0" w:lineRule="auto"/>
        <w:ind w:left="390" w:right="165" w:hanging="360"/>
      </w:pPr>
      <w:r w:rsidDel="00000000" w:rsidR="00000000" w:rsidRPr="00000000">
        <w:rPr>
          <w:shd w:fill="fafafe" w:val="clear"/>
          <w:rtl w:val="0"/>
        </w:rPr>
        <w:t xml:space="preserve">Stage order monotonic and consistent within every archetype family.</w:t>
      </w:r>
    </w:p>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15</w:t>
      </w:r>
    </w:p>
    <w:p w:rsidR="00000000" w:rsidDel="00000000" w:rsidP="00000000" w:rsidRDefault="00000000" w:rsidRPr="00000000" w14:paraId="000002C5">
      <w:pPr>
        <w:pStyle w:val="Heading2"/>
        <w:pBdr>
          <w:top w:space="0" w:sz="0" w:val="nil"/>
          <w:left w:space="0" w:sz="0" w:val="nil"/>
          <w:bottom w:space="0" w:sz="0" w:val="nil"/>
          <w:right w:space="0" w:sz="0" w:val="nil"/>
          <w:between w:space="0" w:sz="0" w:val="nil"/>
        </w:pBdr>
        <w:shd w:fill="auto" w:val="clear"/>
        <w:spacing w:after="210" w:before="0" w:lineRule="auto"/>
        <w:rPr>
          <w:color w:val="9a9aab"/>
          <w:sz w:val="12"/>
          <w:szCs w:val="12"/>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Operating the graph</w:t>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210" w:lineRule="auto"/>
        <w:rPr>
          <w:color w:val="5f2eea"/>
          <w:sz w:val="12"/>
          <w:szCs w:val="12"/>
        </w:rPr>
      </w:pPr>
      <w:r w:rsidDel="00000000" w:rsidR="00000000" w:rsidRPr="00000000">
        <w:rPr>
          <w:color w:val="5f2eea"/>
          <w:sz w:val="12"/>
          <w:szCs w:val="12"/>
          <w:rtl w:val="0"/>
        </w:rPr>
        <w:t xml:space="preserve">16 · What the structure buys you</w:t>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rPr>
          <w:color w:val="5f2ee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180" w:lineRule="auto"/>
        <w:ind w:left="180" w:right="180" w:firstLine="0"/>
        <w:rPr>
          <w:color w:val="5f2eea"/>
          <w:sz w:val="12"/>
          <w:szCs w:val="12"/>
        </w:rPr>
      </w:pPr>
      <w:r w:rsidDel="00000000" w:rsidR="00000000" w:rsidRPr="00000000">
        <w:rPr>
          <w:rtl w:val="0"/>
        </w:rPr>
      </w:r>
    </w:p>
    <w:p w:rsidR="00000000" w:rsidDel="00000000" w:rsidP="00000000" w:rsidRDefault="00000000" w:rsidRPr="00000000" w14:paraId="000002CA">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5f2eea"/>
          <w:sz w:val="12"/>
          <w:szCs w:val="12"/>
        </w:rPr>
      </w:pP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Order routing</w:t>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On checkout, look up the vertex, instantiate its stage pipeline, assign the primary owner, and set the SLA clock from the variant. No human decides what happens next to a new order.</w:t>
      </w:r>
    </w:p>
    <w:p w:rsidR="00000000" w:rsidDel="00000000" w:rsidP="00000000" w:rsidRDefault="00000000" w:rsidRPr="00000000" w14:paraId="000002CD">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Capacity planning</w:t>
      </w:r>
    </w:p>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Sub-task counts per role, multiplied by open orders per vertex, gives a forward load curve per role — not per team. 933 tasks are already attributed.</w:t>
      </w:r>
    </w:p>
    <w:p w:rsidR="00000000" w:rsidDel="00000000" w:rsidP="00000000" w:rsidRDefault="00000000" w:rsidRPr="00000000" w14:paraId="000002D0">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SLA enforcement</w:t>
      </w:r>
    </w:p>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Each stage has an entry trigger and an exit criterion. Time-in-stage against the variant SLA (5 BD / 48h / 24h) is computable without instrumenting anything new.</w:t>
      </w:r>
    </w:p>
    <w:p w:rsidR="00000000" w:rsidDel="00000000" w:rsidP="00000000" w:rsidRDefault="00000000" w:rsidRPr="00000000" w14:paraId="000002D3">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Entitlement control</w:t>
      </w:r>
    </w:p>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Plan constraints cap consumption per vertex. Over-delivery and upsell opportunities are both the same query against constraints.</w:t>
      </w:r>
    </w:p>
    <w:p w:rsidR="00000000" w:rsidDel="00000000" w:rsidP="00000000" w:rsidRDefault="00000000" w:rsidRPr="00000000" w14:paraId="000002D6">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Onboarding</w:t>
      </w:r>
    </w:p>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A new ops hire learns 15 pipelines, not 58 products. The archetype table is the training curriculum.</w:t>
      </w:r>
    </w:p>
    <w:p w:rsidR="00000000" w:rsidDel="00000000" w:rsidP="00000000" w:rsidRDefault="00000000" w:rsidRPr="00000000" w14:paraId="000002D9">
      <w:pPr>
        <w:pStyle w:val="Heading4"/>
        <w:pBdr>
          <w:top w:space="0" w:sz="0" w:val="nil"/>
          <w:left w:space="0" w:sz="0" w:val="nil"/>
          <w:bottom w:space="0" w:sz="0" w:val="nil"/>
          <w:right w:space="0" w:sz="0" w:val="nil"/>
          <w:between w:space="0" w:sz="0" w:val="nil"/>
        </w:pBdr>
        <w:shd w:fill="auto" w:val="clear"/>
        <w:spacing w:after="165" w:before="165" w:lineRule="auto"/>
        <w:ind w:left="180" w:right="180" w:firstLine="0"/>
        <w:rPr>
          <w:color w:val="3a3a4c"/>
          <w:sz w:val="12"/>
          <w:szCs w:val="12"/>
          <w:shd w:fill="fafafe" w:val="clear"/>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60" w:lineRule="auto"/>
        <w:ind w:left="180" w:right="180" w:firstLine="0"/>
        <w:rPr>
          <w:sz w:val="16"/>
          <w:szCs w:val="16"/>
          <w:shd w:fill="fafafe" w:val="clear"/>
        </w:rPr>
      </w:pPr>
      <w:r w:rsidDel="00000000" w:rsidR="00000000" w:rsidRPr="00000000">
        <w:rPr>
          <w:sz w:val="16"/>
          <w:szCs w:val="16"/>
          <w:shd w:fill="fafafe" w:val="clear"/>
          <w:rtl w:val="0"/>
        </w:rPr>
        <w:t xml:space="preserve">Next-best-action</w:t>
      </w:r>
    </w:p>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ind w:left="180" w:right="180" w:firstLine="0"/>
        <w:rPr>
          <w:color w:val="3a3a4c"/>
          <w:sz w:val="12"/>
          <w:szCs w:val="12"/>
          <w:shd w:fill="fafafe" w:val="clear"/>
        </w:rPr>
      </w:pPr>
      <w:r w:rsidDel="00000000" w:rsidR="00000000" w:rsidRPr="00000000">
        <w:rPr>
          <w:color w:val="3a3a4c"/>
          <w:sz w:val="12"/>
          <w:szCs w:val="12"/>
          <w:shd w:fill="fafafe" w:val="clear"/>
          <w:rtl w:val="0"/>
        </w:rPr>
        <w:t xml:space="preserve">Outgoing edges from a student's completed vertices, filtered by their plan's entitlement set, is a ranked upsell list with a stated reason attached to each.</w:t>
      </w:r>
    </w:p>
    <w:p w:rsidR="00000000" w:rsidDel="00000000" w:rsidP="00000000" w:rsidRDefault="00000000" w:rsidRPr="00000000" w14:paraId="000002DC">
      <w:pPr>
        <w:pStyle w:val="Heading3"/>
        <w:pBdr>
          <w:top w:space="0" w:sz="0" w:val="nil"/>
          <w:left w:space="0" w:sz="0" w:val="nil"/>
          <w:bottom w:space="0" w:sz="0" w:val="nil"/>
          <w:right w:space="0" w:sz="0" w:val="nil"/>
          <w:between w:space="0" w:sz="0" w:val="nil"/>
        </w:pBdr>
        <w:shd w:fill="auto" w:val="clear"/>
        <w:spacing w:after="0" w:before="180" w:lineRule="auto"/>
        <w:rPr>
          <w:color w:val="3a3a4c"/>
          <w:sz w:val="12"/>
          <w:szCs w:val="12"/>
          <w:shd w:fill="fafafe"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75" w:lineRule="auto"/>
        <w:rPr>
          <w:sz w:val="22"/>
          <w:szCs w:val="22"/>
        </w:rPr>
      </w:pPr>
      <w:r w:rsidDel="00000000" w:rsidR="00000000" w:rsidRPr="00000000">
        <w:rPr>
          <w:sz w:val="22"/>
          <w:szCs w:val="22"/>
          <w:rtl w:val="0"/>
        </w:rPr>
        <w:t xml:space="preserve">The design principle</w:t>
      </w:r>
    </w:p>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180" w:line="384.0000057220459" w:lineRule="auto"/>
        <w:rPr>
          <w:color w:val="2b2b3d"/>
          <w:sz w:val="16"/>
          <w:szCs w:val="16"/>
        </w:rPr>
      </w:pPr>
      <w:r w:rsidDel="00000000" w:rsidR="00000000" w:rsidRPr="00000000">
        <w:rPr>
          <w:color w:val="2b2b3d"/>
          <w:sz w:val="16"/>
          <w:szCs w:val="16"/>
          <w:rtl w:val="0"/>
        </w:rPr>
        <w:t xml:space="preserve">Nothing in this model is a status label. Every element is a </w:t>
      </w:r>
      <w:r w:rsidDel="00000000" w:rsidR="00000000" w:rsidRPr="00000000">
        <w:rPr>
          <w:b w:val="1"/>
          <w:bCs w:val="1"/>
          <w:color w:val="2b2b3d"/>
          <w:sz w:val="16"/>
          <w:szCs w:val="16"/>
          <w:rtl w:val="0"/>
        </w:rPr>
        <w:t xml:space="preserve">commitment with an owner</w:t>
      </w:r>
      <w:r w:rsidDel="00000000" w:rsidR="00000000" w:rsidRPr="00000000">
        <w:rPr>
          <w:color w:val="2b2b3d"/>
          <w:sz w:val="16"/>
          <w:szCs w:val="16"/>
          <w:rtl w:val="0"/>
        </w:rPr>
        <w:t xml:space="preserve"> — a service someone delivers, a transition someone fires, a stage someone finishes against a criterion someone else can verify. Process documentation describes what should happen. A graph like this one can be executed, measured, and proven wrong.</w:t>
      </w:r>
    </w:p>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ind w:left="210" w:right="210" w:firstLine="0"/>
        <w:rPr>
          <w:color w:val="2b2b3d"/>
          <w:sz w:val="16"/>
          <w:szCs w:val="16"/>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58</w:t>
      </w:r>
      <w:r w:rsidDel="00000000" w:rsidR="00000000" w:rsidRPr="00000000">
        <w:rPr>
          <w:rtl w:val="0"/>
        </w:rPr>
        <w:t xml:space="preserve">services</w:t>
      </w:r>
    </w:p>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85</w:t>
      </w:r>
      <w:r w:rsidDel="00000000" w:rsidR="00000000" w:rsidRPr="00000000">
        <w:rPr>
          <w:rtl w:val="0"/>
        </w:rPr>
        <w:t xml:space="preserve">transitions</w:t>
      </w:r>
    </w:p>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360</w:t>
      </w:r>
      <w:r w:rsidDel="00000000" w:rsidR="00000000" w:rsidRPr="00000000">
        <w:rPr>
          <w:rtl w:val="0"/>
        </w:rPr>
        <w:t xml:space="preserve">stages</w:t>
      </w:r>
    </w:p>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933</w:t>
      </w:r>
      <w:r w:rsidDel="00000000" w:rsidR="00000000" w:rsidRPr="00000000">
        <w:rPr>
          <w:rtl w:val="0"/>
        </w:rPr>
        <w:t xml:space="preserve">owned tasks</w:t>
      </w:r>
    </w:p>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15</w:t>
      </w:r>
      <w:r w:rsidDel="00000000" w:rsidR="00000000" w:rsidRPr="00000000">
        <w:rPr>
          <w:rtl w:val="0"/>
        </w:rPr>
        <w:t xml:space="preserve">pipelines</w:t>
      </w:r>
    </w:p>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165" w:before="165" w:lineRule="auto"/>
        <w:ind w:left="210" w:right="210" w:firstLine="0"/>
        <w:rPr/>
      </w:pPr>
      <w:r w:rsidDel="00000000" w:rsidR="00000000" w:rsidRPr="00000000">
        <w:rPr>
          <w:color w:val="5f2eea"/>
          <w:sz w:val="30"/>
          <w:szCs w:val="30"/>
          <w:rtl w:val="0"/>
        </w:rPr>
        <w:t xml:space="preserve">8</w:t>
      </w:r>
      <w:r w:rsidDel="00000000" w:rsidR="00000000" w:rsidRPr="00000000">
        <w:rPr>
          <w:rtl w:val="0"/>
        </w:rPr>
        <w:t xml:space="preserve">roles</w:t>
      </w:r>
    </w:p>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NBYULA OPS GRAPH · SERVICE DELIVERY ARCHITECTURE</w:t>
      </w:r>
    </w:p>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rPr>
          <w:color w:val="9a9aab"/>
          <w:sz w:val="12"/>
          <w:szCs w:val="12"/>
        </w:rPr>
      </w:pPr>
      <w:r w:rsidDel="00000000" w:rsidR="00000000" w:rsidRPr="00000000">
        <w:rPr>
          <w:color w:val="9a9aab"/>
          <w:sz w:val="12"/>
          <w:szCs w:val="12"/>
          <w:rtl w:val="0"/>
        </w:rPr>
        <w:t xml:space="preserve">16</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19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3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f1f2e"/>
        <w:sz w:val="14"/>
        <w:szCs w:val="14"/>
      </w:rPr>
    </w:rPrDefault>
    <w:pPrDefault>
      <w:pPr>
        <w:widowControl w:val="0"/>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75" w:lineRule="auto"/>
    </w:pPr>
    <w:rPr>
      <w:i w:val="0"/>
      <w:iCs w:val="0"/>
      <w:sz w:val="18"/>
      <w:szCs w:val="1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75" w:lineRule="auto"/>
    </w:pPr>
    <w:rPr>
      <w:i w:val="0"/>
      <w:iCs w:val="0"/>
      <w:color w:val="5f2eea"/>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